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Ind w:w="720" w:type="dxa"/>
        <w:tblLook w:val="04A0" w:firstRow="1" w:lastRow="0" w:firstColumn="1" w:lastColumn="0" w:noHBand="0" w:noVBand="1"/>
      </w:tblPr>
      <w:tblGrid>
        <w:gridCol w:w="8296"/>
      </w:tblGrid>
      <w:tr w:rsidR="00BF52C4" w14:paraId="77D9B0BF" w14:textId="77777777" w:rsidTr="00613354">
        <w:tc>
          <w:tcPr>
            <w:tcW w:w="8522" w:type="dxa"/>
          </w:tcPr>
          <w:p w14:paraId="3F31E2E1" w14:textId="4116375F" w:rsidR="005F5575" w:rsidRDefault="00BF52C4" w:rsidP="00023AB2">
            <w:pPr>
              <w:widowControl w:val="0"/>
              <w:numPr>
                <w:ilvl w:val="0"/>
                <w:numId w:val="3"/>
              </w:numPr>
              <w:spacing w:line="360" w:lineRule="auto"/>
              <w:jc w:val="lowKashida"/>
              <w:rPr>
                <w:rFonts w:cs="B Zar"/>
                <w:b/>
                <w:bCs/>
                <w:sz w:val="24"/>
                <w:rtl/>
              </w:rPr>
            </w:pPr>
            <w:r>
              <w:rPr>
                <w:rFonts w:cs="B Nazanin" w:hint="cs"/>
                <w:b/>
                <w:bCs/>
                <w:sz w:val="26"/>
                <w:szCs w:val="26"/>
                <w:rtl/>
              </w:rPr>
              <w:t>عنوان:</w:t>
            </w:r>
            <w:r w:rsidRPr="00B25594">
              <w:rPr>
                <w:rFonts w:cs="B Zar" w:hint="cs"/>
                <w:b/>
                <w:bCs/>
                <w:sz w:val="24"/>
                <w:rtl/>
              </w:rPr>
              <w:t xml:space="preserve"> </w:t>
            </w:r>
            <w:bookmarkStart w:id="0" w:name="_GoBack"/>
            <w:r w:rsidR="001E1A3F">
              <w:rPr>
                <w:rFonts w:hint="cs"/>
                <w:b/>
                <w:bCs/>
                <w:sz w:val="28"/>
                <w:szCs w:val="28"/>
                <w:rtl/>
              </w:rPr>
              <w:t>محاسبه قیمت تمام شده خدمات بیمه ای و تحلیل هزینه فایده واگذاری امور به کارگزاریها</w:t>
            </w:r>
            <w:bookmarkEnd w:id="0"/>
          </w:p>
        </w:tc>
      </w:tr>
      <w:tr w:rsidR="00BF52C4" w14:paraId="7A09B36D" w14:textId="77777777" w:rsidTr="00613354">
        <w:tc>
          <w:tcPr>
            <w:tcW w:w="8522" w:type="dxa"/>
          </w:tcPr>
          <w:p w14:paraId="755E7583" w14:textId="77777777" w:rsidR="00BF52C4" w:rsidRPr="000D1B48" w:rsidRDefault="00BF52C4" w:rsidP="004D32E7">
            <w:pPr>
              <w:widowControl w:val="0"/>
              <w:numPr>
                <w:ilvl w:val="0"/>
                <w:numId w:val="3"/>
              </w:numPr>
              <w:spacing w:line="360" w:lineRule="auto"/>
              <w:jc w:val="lowKashida"/>
              <w:rPr>
                <w:rFonts w:cs="B Zar"/>
                <w:b/>
                <w:bCs/>
                <w:sz w:val="24"/>
                <w:rtl/>
              </w:rPr>
            </w:pPr>
            <w:r w:rsidRPr="000D1B48">
              <w:rPr>
                <w:rFonts w:cs="B Zar" w:hint="cs"/>
                <w:b/>
                <w:bCs/>
                <w:sz w:val="24"/>
                <w:rtl/>
              </w:rPr>
              <w:t xml:space="preserve">نوع خروجی حاصل از انجام </w:t>
            </w:r>
            <w:r w:rsidR="004D32E7">
              <w:rPr>
                <w:rFonts w:cs="B Zar" w:hint="cs"/>
                <w:b/>
                <w:bCs/>
                <w:sz w:val="24"/>
                <w:rtl/>
              </w:rPr>
              <w:t>پژوهش</w:t>
            </w:r>
            <w:r w:rsidRPr="000D1B48">
              <w:rPr>
                <w:rFonts w:cs="B Zar" w:hint="cs"/>
                <w:b/>
                <w:bCs/>
                <w:sz w:val="24"/>
                <w:rtl/>
              </w:rPr>
              <w:t>:</w:t>
            </w:r>
          </w:p>
          <w:p w14:paraId="43CF129C" w14:textId="77777777" w:rsidR="00BF52C4" w:rsidRDefault="00BF52C4" w:rsidP="00613354">
            <w:pPr>
              <w:widowControl w:val="0"/>
              <w:spacing w:line="360" w:lineRule="auto"/>
              <w:ind w:left="720"/>
              <w:jc w:val="lowKashida"/>
              <w:rPr>
                <w:rFonts w:cs="B Zar"/>
                <w:b/>
                <w:bCs/>
                <w:sz w:val="24"/>
                <w:rtl/>
              </w:rPr>
            </w:pPr>
            <w:r w:rsidRPr="000D1B48">
              <w:rPr>
                <w:rFonts w:cs="B Zar" w:hint="cs"/>
                <w:b/>
                <w:bCs/>
                <w:sz w:val="24"/>
                <w:rtl/>
              </w:rPr>
              <w:t>طرح پژوهشی</w:t>
            </w:r>
            <w:r w:rsidR="00BA5A47">
              <w:rPr>
                <w:rFonts w:cs="B Zar" w:hint="cs"/>
                <w:b/>
                <w:bCs/>
                <w:sz w:val="24"/>
                <w:rtl/>
              </w:rPr>
              <w:t xml:space="preserve"> </w:t>
            </w:r>
            <w:r w:rsidR="00BA5A47">
              <w:rPr>
                <w:rFonts w:cs="B Zar" w:hint="cs"/>
                <w:b/>
                <w:bCs/>
                <w:sz w:val="24"/>
              </w:rPr>
              <w:sym w:font="Wingdings 2" w:char="F0A2"/>
            </w:r>
            <w:r w:rsidR="00BA5A47" w:rsidRPr="000D1B48">
              <w:rPr>
                <w:rFonts w:cs="B Zar" w:hint="cs"/>
                <w:b/>
                <w:bCs/>
                <w:sz w:val="24"/>
                <w:rtl/>
              </w:rPr>
              <w:t xml:space="preserve">   </w:t>
            </w:r>
            <w:r w:rsidRPr="000D1B48">
              <w:rPr>
                <w:rFonts w:cs="B Zar" w:hint="cs"/>
                <w:b/>
                <w:bCs/>
                <w:sz w:val="24"/>
                <w:rtl/>
              </w:rPr>
              <w:t xml:space="preserve">                 گزارش </w:t>
            </w:r>
            <w:r w:rsidR="00EE3C20">
              <w:rPr>
                <w:rFonts w:cs="B Zar" w:hint="cs"/>
                <w:b/>
                <w:bCs/>
                <w:sz w:val="24"/>
                <w:rtl/>
              </w:rPr>
              <w:t>کارشناسی</w:t>
            </w:r>
            <w:r w:rsidRPr="000D1B48">
              <w:rPr>
                <w:rFonts w:cs="Times New Roman" w:hint="cs"/>
                <w:b/>
                <w:bCs/>
                <w:sz w:val="24"/>
                <w:rtl/>
              </w:rPr>
              <w:t>□</w:t>
            </w:r>
            <w:r w:rsidRPr="000D1B48">
              <w:rPr>
                <w:rFonts w:cs="B Zar" w:hint="cs"/>
                <w:b/>
                <w:bCs/>
                <w:sz w:val="24"/>
                <w:rtl/>
              </w:rPr>
              <w:t xml:space="preserve">               </w:t>
            </w:r>
            <w:r>
              <w:rPr>
                <w:rFonts w:cs="B Zar" w:hint="cs"/>
                <w:b/>
                <w:bCs/>
                <w:sz w:val="24"/>
                <w:rtl/>
              </w:rPr>
              <w:t>سند</w:t>
            </w:r>
            <w:r w:rsidRPr="000D1B48">
              <w:rPr>
                <w:rFonts w:cs="B Zar" w:hint="cs"/>
                <w:b/>
                <w:bCs/>
                <w:sz w:val="24"/>
                <w:rtl/>
              </w:rPr>
              <w:t xml:space="preserve"> سیاست</w:t>
            </w:r>
            <w:r w:rsidR="002215FD">
              <w:rPr>
                <w:rFonts w:cs="B Zar" w:hint="cs"/>
                <w:b/>
                <w:bCs/>
                <w:sz w:val="24"/>
                <w:rtl/>
              </w:rPr>
              <w:t>‌</w:t>
            </w:r>
            <w:r w:rsidRPr="000D1B48">
              <w:rPr>
                <w:rFonts w:cs="B Zar" w:hint="cs"/>
                <w:b/>
                <w:bCs/>
                <w:sz w:val="24"/>
                <w:rtl/>
              </w:rPr>
              <w:t>گذاری</w:t>
            </w:r>
            <w:r w:rsidRPr="000D1B48">
              <w:rPr>
                <w:rFonts w:cs="B Zar"/>
                <w:b/>
                <w:bCs/>
                <w:sz w:val="24"/>
                <w:rtl/>
              </w:rPr>
              <w:t xml:space="preserve"> </w:t>
            </w:r>
            <w:r w:rsidRPr="000D1B48">
              <w:rPr>
                <w:rFonts w:cs="Times New Roman" w:hint="cs"/>
                <w:b/>
                <w:bCs/>
                <w:sz w:val="24"/>
                <w:rtl/>
              </w:rPr>
              <w:t>□</w:t>
            </w:r>
          </w:p>
        </w:tc>
      </w:tr>
      <w:tr w:rsidR="005F5575" w:rsidRPr="005F5575" w14:paraId="05EBBBAC" w14:textId="77777777" w:rsidTr="00613354">
        <w:tc>
          <w:tcPr>
            <w:tcW w:w="8522" w:type="dxa"/>
          </w:tcPr>
          <w:p w14:paraId="43833148" w14:textId="77777777" w:rsidR="001E1A3F" w:rsidRPr="001E1A3F" w:rsidRDefault="001E1A3F" w:rsidP="001E1A3F">
            <w:pPr>
              <w:pStyle w:val="ListParagraph"/>
              <w:numPr>
                <w:ilvl w:val="0"/>
                <w:numId w:val="3"/>
              </w:numPr>
              <w:rPr>
                <w:rFonts w:cs="B Mitra"/>
                <w:b/>
                <w:bCs/>
                <w:sz w:val="22"/>
                <w:rtl/>
              </w:rPr>
            </w:pPr>
            <w:r w:rsidRPr="001E1A3F">
              <w:rPr>
                <w:rFonts w:cs="B Mitra"/>
                <w:b/>
                <w:bCs/>
                <w:sz w:val="22"/>
                <w:rtl/>
              </w:rPr>
              <w:t>عنوان برنامه راهبرد</w:t>
            </w:r>
            <w:r w:rsidRPr="001E1A3F">
              <w:rPr>
                <w:rFonts w:cs="B Mitra" w:hint="cs"/>
                <w:b/>
                <w:bCs/>
                <w:sz w:val="22"/>
                <w:rtl/>
              </w:rPr>
              <w:t>ی</w:t>
            </w:r>
            <w:r w:rsidRPr="001E1A3F">
              <w:rPr>
                <w:rFonts w:cs="B Mitra"/>
                <w:b/>
                <w:bCs/>
                <w:sz w:val="22"/>
                <w:rtl/>
              </w:rPr>
              <w:t xml:space="preserve"> کلان و بخش</w:t>
            </w:r>
            <w:r w:rsidRPr="001E1A3F">
              <w:rPr>
                <w:rFonts w:cs="B Mitra" w:hint="cs"/>
                <w:b/>
                <w:bCs/>
                <w:sz w:val="22"/>
                <w:rtl/>
              </w:rPr>
              <w:t>ی</w:t>
            </w:r>
            <w:r w:rsidRPr="001E1A3F">
              <w:rPr>
                <w:rFonts w:cs="B Mitra"/>
                <w:b/>
                <w:bCs/>
                <w:sz w:val="22"/>
                <w:rtl/>
              </w:rPr>
              <w:t xml:space="preserve"> مرتبط با پژوهش:</w:t>
            </w:r>
          </w:p>
          <w:p w14:paraId="539B3FCF" w14:textId="786BD4BA" w:rsidR="005F5575" w:rsidRPr="005F5575" w:rsidRDefault="00613354" w:rsidP="00BF52C4">
            <w:pPr>
              <w:widowControl w:val="0"/>
              <w:spacing w:line="360" w:lineRule="auto"/>
              <w:jc w:val="lowKashida"/>
              <w:rPr>
                <w:rFonts w:cs="B Mitra"/>
                <w:b/>
                <w:bCs/>
                <w:sz w:val="22"/>
                <w:rtl/>
              </w:rPr>
            </w:pPr>
            <w:r>
              <w:rPr>
                <w:rFonts w:cs="B Mitra" w:hint="cs"/>
                <w:b/>
                <w:bCs/>
                <w:sz w:val="22"/>
                <w:rtl/>
              </w:rPr>
              <w:t xml:space="preserve">بهبود در مدیریت مصارف و هزینه ها در بخشهای مختلف جهت نیل به تعادل و پایداری مالی و ارتقا بهروری </w:t>
            </w:r>
            <w:r w:rsidR="001E1A3F">
              <w:rPr>
                <w:rFonts w:cs="B Mitra" w:hint="cs"/>
                <w:b/>
                <w:bCs/>
                <w:sz w:val="22"/>
                <w:rtl/>
              </w:rPr>
              <w:t xml:space="preserve">در حوزه تعمیق منابع </w:t>
            </w:r>
          </w:p>
        </w:tc>
      </w:tr>
    </w:tbl>
    <w:p w14:paraId="3F8B764C" w14:textId="77777777" w:rsidR="00BF52C4" w:rsidRPr="005F5575" w:rsidRDefault="00BF52C4" w:rsidP="00BF52C4">
      <w:pPr>
        <w:pStyle w:val="Heading4"/>
        <w:numPr>
          <w:ilvl w:val="0"/>
          <w:numId w:val="0"/>
        </w:numPr>
        <w:tabs>
          <w:tab w:val="left" w:pos="95"/>
        </w:tabs>
        <w:ind w:left="95"/>
        <w:rPr>
          <w:rFonts w:cs="B Mitra"/>
          <w:color w:val="auto"/>
        </w:rPr>
      </w:pPr>
      <w:r w:rsidRPr="005F5575">
        <w:rPr>
          <w:rFonts w:cs="B Mitra" w:hint="cs"/>
          <w:color w:val="auto"/>
          <w:rtl/>
        </w:rPr>
        <w:t>«طرح پژوهشی»</w:t>
      </w:r>
    </w:p>
    <w:p w14:paraId="64462004" w14:textId="77777777" w:rsidR="00BF52C4" w:rsidRPr="005F5575" w:rsidRDefault="00BF52C4" w:rsidP="006E6A25">
      <w:pPr>
        <w:pStyle w:val="Heading6"/>
        <w:numPr>
          <w:ilvl w:val="0"/>
          <w:numId w:val="0"/>
        </w:numPr>
        <w:ind w:left="1985"/>
        <w:rPr>
          <w:rFonts w:cs="B Mitra"/>
          <w:color w:val="auto"/>
        </w:rPr>
      </w:pPr>
      <w:r w:rsidRPr="005F5575">
        <w:rPr>
          <w:rFonts w:cs="B Mitra" w:hint="cs"/>
          <w:color w:val="auto"/>
          <w:rtl/>
        </w:rPr>
        <w:t>استانداردترین تولید علمی شناخته شده است که منطبق با اصول علمی روش تحقیق انجام می‌شود. مراحل اجرای طرح پژوهشی شامل نیازسنجی پژوهشی (از طریق طرح سالانه نیازسنجی پژوهشی سازمان)، تعیین عنوان، شرح خدمات، دریافت پروپوزال، ارزیابی و تایید پروپوزال توسط شورای پژوهش، انعقاد قراداد، انجام پژوهش، داوری علمی</w:t>
      </w:r>
      <w:r w:rsidR="006E6A25">
        <w:rPr>
          <w:rFonts w:cs="B Mitra" w:hint="cs"/>
          <w:color w:val="auto"/>
          <w:rtl/>
        </w:rPr>
        <w:t xml:space="preserve"> و</w:t>
      </w:r>
      <w:r w:rsidRPr="005F5575">
        <w:rPr>
          <w:rFonts w:cs="B Mitra" w:hint="cs"/>
          <w:color w:val="auto"/>
          <w:rtl/>
        </w:rPr>
        <w:t xml:space="preserve">تایید نهایی شورای پژوهش می‌باشد. </w:t>
      </w:r>
    </w:p>
    <w:p w14:paraId="7147348F" w14:textId="77777777" w:rsidR="00BF52C4" w:rsidRPr="005F5575" w:rsidRDefault="00BF52C4" w:rsidP="00BF52C4">
      <w:pPr>
        <w:pStyle w:val="Heading4"/>
        <w:numPr>
          <w:ilvl w:val="0"/>
          <w:numId w:val="0"/>
        </w:numPr>
        <w:ind w:left="95"/>
        <w:rPr>
          <w:rFonts w:cs="B Mitra"/>
          <w:color w:val="auto"/>
        </w:rPr>
      </w:pPr>
      <w:r w:rsidRPr="005F5575">
        <w:rPr>
          <w:rFonts w:cs="B Mitra" w:hint="cs"/>
          <w:color w:val="auto"/>
          <w:rtl/>
        </w:rPr>
        <w:t>«سند سیاست‌گذاری»</w:t>
      </w:r>
      <w:r w:rsidRPr="005F5575">
        <w:rPr>
          <w:rStyle w:val="FootnoteReference"/>
          <w:rFonts w:cs="B Mitra"/>
          <w:color w:val="auto"/>
          <w:rtl/>
        </w:rPr>
        <w:footnoteReference w:id="1"/>
      </w:r>
    </w:p>
    <w:p w14:paraId="53B83C7F" w14:textId="77777777" w:rsidR="00BF52C4" w:rsidRPr="005F5575" w:rsidRDefault="00BF52C4" w:rsidP="00BF52C4">
      <w:pPr>
        <w:pStyle w:val="Heading6"/>
        <w:numPr>
          <w:ilvl w:val="0"/>
          <w:numId w:val="0"/>
        </w:numPr>
        <w:ind w:left="1985"/>
        <w:rPr>
          <w:rFonts w:cs="B Mitra"/>
          <w:color w:val="auto"/>
          <w:rtl/>
        </w:rPr>
      </w:pPr>
      <w:r w:rsidRPr="005F5575">
        <w:rPr>
          <w:rFonts w:cs="B Mitra" w:hint="cs"/>
          <w:color w:val="auto"/>
          <w:rtl/>
        </w:rPr>
        <w:t xml:space="preserve">‌»سند سیاست‌گذاری»، گزارشی کوتاه، بی‌طرفانه و موجز در پاسخ به یک سوال مشخص یا راجع به یک مسئله خاص‌‌ است که استاندارد صلاحیت برای تهیه سند سیاست گذاری، افراد خبره هستند. این گزارش شامل سه بخش زیر می‌شود. </w:t>
      </w:r>
    </w:p>
    <w:p w14:paraId="5DF5B95D" w14:textId="77777777" w:rsidR="00BF52C4" w:rsidRPr="005F5575" w:rsidRDefault="00BF52C4" w:rsidP="005F5575">
      <w:pPr>
        <w:pStyle w:val="Heading6"/>
        <w:numPr>
          <w:ilvl w:val="0"/>
          <w:numId w:val="21"/>
        </w:numPr>
        <w:rPr>
          <w:rFonts w:cs="B Mitra"/>
          <w:color w:val="auto"/>
          <w:rtl/>
          <w:lang w:bidi="fa-IR"/>
        </w:rPr>
      </w:pPr>
      <w:r w:rsidRPr="005F5575">
        <w:rPr>
          <w:rFonts w:cs="B Mitra" w:hint="cs"/>
          <w:color w:val="auto"/>
          <w:rtl/>
        </w:rPr>
        <w:t>بخش اول که به آن «خلاصه مدیریتی</w:t>
      </w:r>
      <w:r w:rsidRPr="005F5575">
        <w:rPr>
          <w:rStyle w:val="FootnoteReference"/>
          <w:rFonts w:cs="B Mitra"/>
          <w:color w:val="auto"/>
          <w:rtl/>
        </w:rPr>
        <w:footnoteReference w:id="2"/>
      </w:r>
      <w:r w:rsidRPr="005F5575">
        <w:rPr>
          <w:rFonts w:cs="B Mitra" w:hint="cs"/>
          <w:color w:val="auto"/>
          <w:rtl/>
        </w:rPr>
        <w:t xml:space="preserve">» خواهیم گفت، بر روی جلد گزارش، ضمن بیان مشکل در یک یا دو سطر، به ارایه راهکارهای اجرایی منطقی برای آن در حداکثر نصف صفحه می‌پردازد. </w:t>
      </w:r>
    </w:p>
    <w:p w14:paraId="36D50DD6" w14:textId="77777777" w:rsidR="00BF52C4" w:rsidRPr="005F5575" w:rsidRDefault="00BF52C4" w:rsidP="005F5575">
      <w:pPr>
        <w:pStyle w:val="Heading6"/>
        <w:numPr>
          <w:ilvl w:val="0"/>
          <w:numId w:val="21"/>
        </w:numPr>
        <w:rPr>
          <w:rFonts w:cs="B Mitra"/>
          <w:color w:val="auto"/>
          <w:lang w:bidi="fa-IR"/>
        </w:rPr>
      </w:pPr>
      <w:r w:rsidRPr="005F5575">
        <w:rPr>
          <w:rFonts w:cs="B Mitra" w:hint="cs"/>
          <w:color w:val="auto"/>
          <w:rtl/>
        </w:rPr>
        <w:t>بخش دوم که گزارش اصلی را تشکیل می‌دهد و در 3 تا 5 صفحه مطابق چارچوب تعیین شده تهیه می‌شود، «پیشنهادات سیاست</w:t>
      </w:r>
      <w:r w:rsidRPr="005F5575">
        <w:rPr>
          <w:rFonts w:cs="B Mitra" w:hint="cs"/>
          <w:color w:val="auto"/>
          <w:cs/>
        </w:rPr>
        <w:t>‎</w:t>
      </w:r>
      <w:r w:rsidRPr="005F5575">
        <w:rPr>
          <w:rFonts w:cs="B Mitra" w:hint="cs"/>
          <w:color w:val="auto"/>
        </w:rPr>
        <w:t>‌</w:t>
      </w:r>
      <w:r w:rsidRPr="005F5575">
        <w:rPr>
          <w:rFonts w:cs="B Mitra" w:hint="cs"/>
          <w:color w:val="auto"/>
          <w:rtl/>
        </w:rPr>
        <w:t>گذاری</w:t>
      </w:r>
      <w:r w:rsidRPr="005F5575">
        <w:rPr>
          <w:rStyle w:val="FootnoteReference"/>
          <w:rFonts w:cs="B Mitra"/>
          <w:color w:val="auto"/>
          <w:rtl/>
        </w:rPr>
        <w:footnoteReference w:id="3"/>
      </w:r>
      <w:r w:rsidRPr="005F5575">
        <w:rPr>
          <w:rFonts w:cs="B Mitra" w:hint="cs"/>
          <w:color w:val="auto"/>
          <w:rtl/>
        </w:rPr>
        <w:t>» نامیده می‌شود.</w:t>
      </w:r>
    </w:p>
    <w:p w14:paraId="2680978C" w14:textId="77777777" w:rsidR="00BF52C4" w:rsidRPr="005F5575" w:rsidRDefault="00BF52C4" w:rsidP="005F5575">
      <w:pPr>
        <w:pStyle w:val="Heading6"/>
        <w:numPr>
          <w:ilvl w:val="0"/>
          <w:numId w:val="21"/>
        </w:numPr>
        <w:rPr>
          <w:rFonts w:cs="B Mitra"/>
          <w:color w:val="auto"/>
          <w:lang w:bidi="fa-IR"/>
        </w:rPr>
      </w:pPr>
      <w:r w:rsidRPr="005F5575">
        <w:rPr>
          <w:rFonts w:cs="B Mitra" w:hint="cs"/>
          <w:color w:val="auto"/>
          <w:rtl/>
        </w:rPr>
        <w:t xml:space="preserve">بخش سوم که به تحلیل دقیق موضوع و ارایه اسناد پشتیبان آن می‌پردازد، </w:t>
      </w:r>
      <w:r w:rsidRPr="005F5575">
        <w:rPr>
          <w:rFonts w:cs="B Mitra" w:hint="cs"/>
          <w:color w:val="auto"/>
          <w:rtl/>
          <w:lang w:bidi="fa-IR"/>
        </w:rPr>
        <w:t>«یادداشت سیاست‌گذاری</w:t>
      </w:r>
      <w:r w:rsidRPr="005F5575">
        <w:rPr>
          <w:rStyle w:val="FootnoteReference"/>
          <w:rFonts w:cs="B Mitra"/>
          <w:color w:val="auto"/>
          <w:rtl/>
          <w:lang w:bidi="fa-IR"/>
        </w:rPr>
        <w:footnoteReference w:id="4"/>
      </w:r>
      <w:r w:rsidRPr="005F5575">
        <w:rPr>
          <w:rFonts w:cs="B Mitra" w:hint="cs"/>
          <w:color w:val="auto"/>
          <w:rtl/>
          <w:lang w:bidi="fa-IR"/>
        </w:rPr>
        <w:t>» نام دارد. هر یک از این سه بخش برای اهداف خاص و مخاطبان ویژه خود تهیه می‌شوند.</w:t>
      </w:r>
    </w:p>
    <w:p w14:paraId="2E42904E" w14:textId="77777777" w:rsidR="00BF52C4" w:rsidRPr="005F5575" w:rsidRDefault="005F5575" w:rsidP="00BF52C4">
      <w:pPr>
        <w:pStyle w:val="Heading4"/>
        <w:numPr>
          <w:ilvl w:val="0"/>
          <w:numId w:val="0"/>
        </w:numPr>
        <w:ind w:left="-46"/>
        <w:rPr>
          <w:rFonts w:cs="B Mitra"/>
          <w:color w:val="auto"/>
        </w:rPr>
      </w:pPr>
      <w:r>
        <w:rPr>
          <w:rFonts w:cs="B Mitra" w:hint="cs"/>
          <w:color w:val="auto"/>
          <w:rtl/>
        </w:rPr>
        <w:t>«</w:t>
      </w:r>
      <w:r w:rsidR="00BF52C4" w:rsidRPr="005F5575">
        <w:rPr>
          <w:rFonts w:cs="B Mitra" w:hint="cs"/>
          <w:color w:val="auto"/>
          <w:rtl/>
        </w:rPr>
        <w:t>گزارش کارشناسی</w:t>
      </w:r>
      <w:r>
        <w:rPr>
          <w:rFonts w:cs="B Mitra" w:hint="cs"/>
          <w:color w:val="auto"/>
          <w:rtl/>
        </w:rPr>
        <w:t>»</w:t>
      </w:r>
    </w:p>
    <w:p w14:paraId="4AA6CDE3" w14:textId="77777777" w:rsidR="00BF52C4" w:rsidRPr="005F5575" w:rsidRDefault="00BF52C4" w:rsidP="00BF52C4">
      <w:pPr>
        <w:shd w:val="clear" w:color="auto" w:fill="FFFFFF"/>
        <w:spacing w:before="120" w:after="120" w:line="224" w:lineRule="atLeast"/>
        <w:ind w:left="1989"/>
        <w:rPr>
          <w:rFonts w:cstheme="majorBidi"/>
          <w:rtl/>
        </w:rPr>
      </w:pPr>
      <w:r w:rsidRPr="005F5575">
        <w:rPr>
          <w:rFonts w:cs="B Mitra" w:hint="cs"/>
          <w:sz w:val="22"/>
          <w:szCs w:val="22"/>
          <w:rtl/>
        </w:rPr>
        <w:t>شامل ارایه یک گزارش کامل در خصوص یک موضوع خاص مورد نظر است که به یک فرد مجری با سطح صلاحیت حداقل «محقق» واگذار می‌شود تا در مدت زمان چند روز تا حداکثر 3 ماه، گزارش مورد نظر را منطبق با فرمت ارایه شده تهیه و ارایه نماید.</w:t>
      </w:r>
    </w:p>
    <w:p w14:paraId="7C35573A" w14:textId="5BCCE7E4" w:rsidR="00B25594" w:rsidRDefault="00B25594" w:rsidP="005F5575">
      <w:pPr>
        <w:widowControl w:val="0"/>
        <w:spacing w:line="360" w:lineRule="auto"/>
        <w:jc w:val="lowKashida"/>
        <w:rPr>
          <w:rFonts w:cs="B Nazanin"/>
          <w:b/>
          <w:bCs/>
          <w:sz w:val="26"/>
          <w:szCs w:val="26"/>
          <w:rtl/>
        </w:rPr>
      </w:pPr>
    </w:p>
    <w:p w14:paraId="5EE90DA3" w14:textId="77777777" w:rsidR="001E1A3F" w:rsidRDefault="001E1A3F" w:rsidP="005F5575">
      <w:pPr>
        <w:widowControl w:val="0"/>
        <w:spacing w:line="360" w:lineRule="auto"/>
        <w:jc w:val="lowKashida"/>
        <w:rPr>
          <w:rFonts w:cs="B Nazanin"/>
          <w:b/>
          <w:bCs/>
          <w:sz w:val="26"/>
          <w:szCs w:val="26"/>
          <w:rtl/>
        </w:rPr>
      </w:pPr>
    </w:p>
    <w:p w14:paraId="25603D24" w14:textId="77777777" w:rsidR="008219E1" w:rsidRPr="00B25594" w:rsidRDefault="009E7DBF" w:rsidP="00B25594">
      <w:pPr>
        <w:widowControl w:val="0"/>
        <w:numPr>
          <w:ilvl w:val="0"/>
          <w:numId w:val="3"/>
        </w:numPr>
        <w:spacing w:line="360" w:lineRule="auto"/>
        <w:jc w:val="lowKashida"/>
        <w:rPr>
          <w:rFonts w:cs="B Zar"/>
          <w:b/>
          <w:bCs/>
          <w:sz w:val="24"/>
        </w:rPr>
      </w:pPr>
      <w:r w:rsidRPr="00B25594">
        <w:rPr>
          <w:rFonts w:cs="B Zar" w:hint="cs"/>
          <w:b/>
          <w:bCs/>
          <w:sz w:val="24"/>
          <w:rtl/>
        </w:rPr>
        <w:t>بیان و توصیف مسئله</w:t>
      </w:r>
      <w:r w:rsidR="00E03542">
        <w:rPr>
          <w:rFonts w:cs="B Zar" w:hint="cs"/>
          <w:b/>
          <w:bCs/>
          <w:sz w:val="24"/>
          <w:rtl/>
        </w:rPr>
        <w:t xml:space="preserve"> </w:t>
      </w:r>
      <w:r w:rsidR="008219E1" w:rsidRPr="00B25594">
        <w:rPr>
          <w:rFonts w:cs="B Zar" w:hint="cs"/>
          <w:b/>
          <w:bCs/>
          <w:sz w:val="24"/>
          <w:rtl/>
        </w:rPr>
        <w:t>(حداقل یک صفحه)</w:t>
      </w:r>
    </w:p>
    <w:p w14:paraId="7816454C" w14:textId="77777777" w:rsidR="0062351F" w:rsidRPr="007222CC" w:rsidRDefault="0062351F" w:rsidP="00FB590E">
      <w:pPr>
        <w:pStyle w:val="ListParagraph"/>
        <w:numPr>
          <w:ilvl w:val="0"/>
          <w:numId w:val="18"/>
        </w:numPr>
        <w:ind w:left="946" w:hanging="425"/>
        <w:jc w:val="both"/>
        <w:rPr>
          <w:rFonts w:cs="B Nazanin"/>
          <w:sz w:val="27"/>
          <w:szCs w:val="27"/>
          <w:rtl/>
        </w:rPr>
      </w:pPr>
      <w:r w:rsidRPr="007222CC">
        <w:rPr>
          <w:rFonts w:cs="B Nazanin" w:hint="cs"/>
          <w:sz w:val="27"/>
          <w:szCs w:val="27"/>
          <w:rtl/>
        </w:rPr>
        <w:t>طرح كاهش تصدي‌گري و كوچك سازي سازماني و بويژه ارائه خدمات  در ايران چندان مسبوق به سابقه نيست. ولي انجام تغييرات عمده در سازمان‌ها از جمله كوچك سازي ، مهندسي مجدد و اصلاح ساختار امروزه امري عادي تلقي مي شود و بدين لحاظ مديريت تحول يكي از مهارت‌هاي راهبري براي همه مديران در دنياي امروز به شمار مي رود .</w:t>
      </w:r>
    </w:p>
    <w:p w14:paraId="096D6FCC" w14:textId="13AFC378" w:rsidR="0062351F" w:rsidRPr="007222CC" w:rsidRDefault="0062351F" w:rsidP="00FB590E">
      <w:pPr>
        <w:pStyle w:val="ListParagraph"/>
        <w:numPr>
          <w:ilvl w:val="0"/>
          <w:numId w:val="18"/>
        </w:numPr>
        <w:ind w:left="946" w:right="280" w:hanging="425"/>
        <w:jc w:val="both"/>
        <w:rPr>
          <w:rFonts w:cs="B Nazanin"/>
          <w:sz w:val="27"/>
          <w:szCs w:val="27"/>
          <w:rtl/>
        </w:rPr>
      </w:pPr>
      <w:r w:rsidRPr="007222CC">
        <w:rPr>
          <w:rFonts w:cs="B Nazanin" w:hint="cs"/>
          <w:sz w:val="27"/>
          <w:szCs w:val="27"/>
          <w:rtl/>
        </w:rPr>
        <w:t>اقتصاد رقابتي و نيز پيچيدگي و ضرورت ارائه خدمات كيفي در شعب تامین اجتماعی، اين سازمان  را ناچار به استفاده از رويكردها و ابزارهاي نوين مديريتي و سازماني كرده است كه از آن جمله مي‌توان به مواردي نظير</w:t>
      </w:r>
      <w:r w:rsidR="001E1A3F">
        <w:rPr>
          <w:rFonts w:cs="B Nazanin" w:hint="cs"/>
          <w:sz w:val="27"/>
          <w:szCs w:val="27"/>
          <w:rtl/>
        </w:rPr>
        <w:t xml:space="preserve"> تحول دیجیتال در قالب طرح موسوم به 3070، </w:t>
      </w:r>
      <w:r w:rsidRPr="007222CC">
        <w:rPr>
          <w:rFonts w:cs="B Nazanin" w:hint="cs"/>
          <w:sz w:val="27"/>
          <w:szCs w:val="27"/>
          <w:rtl/>
        </w:rPr>
        <w:t xml:space="preserve">مهندسي مجدد، برونسپاری فرآیندها و خدمات و .... اشاره كرد. </w:t>
      </w:r>
    </w:p>
    <w:p w14:paraId="466689E6" w14:textId="46BB939F" w:rsidR="0062351F" w:rsidRPr="007222CC" w:rsidRDefault="0062351F" w:rsidP="00FB590E">
      <w:pPr>
        <w:pStyle w:val="ListParagraph"/>
        <w:numPr>
          <w:ilvl w:val="0"/>
          <w:numId w:val="18"/>
        </w:numPr>
        <w:ind w:left="946" w:right="280" w:hanging="425"/>
        <w:jc w:val="both"/>
        <w:rPr>
          <w:rFonts w:cs="B Nazanin"/>
          <w:sz w:val="27"/>
          <w:szCs w:val="27"/>
          <w:rtl/>
        </w:rPr>
      </w:pPr>
      <w:r w:rsidRPr="007222CC">
        <w:rPr>
          <w:rFonts w:cs="B Nazanin" w:hint="cs"/>
          <w:sz w:val="27"/>
          <w:szCs w:val="27"/>
          <w:rtl/>
        </w:rPr>
        <w:t xml:space="preserve">در اين ميان سازمان و </w:t>
      </w:r>
      <w:r w:rsidRPr="007222CC">
        <w:rPr>
          <w:rFonts w:cs="B Nazanin"/>
          <w:sz w:val="27"/>
          <w:szCs w:val="27"/>
          <w:rtl/>
        </w:rPr>
        <w:t>شورا</w:t>
      </w:r>
      <w:r w:rsidRPr="007222CC">
        <w:rPr>
          <w:rFonts w:cs="B Nazanin" w:hint="cs"/>
          <w:sz w:val="27"/>
          <w:szCs w:val="27"/>
          <w:rtl/>
        </w:rPr>
        <w:t>ی</w:t>
      </w:r>
      <w:r w:rsidRPr="007222CC">
        <w:rPr>
          <w:rFonts w:cs="B Nazanin"/>
          <w:sz w:val="27"/>
          <w:szCs w:val="27"/>
          <w:rtl/>
        </w:rPr>
        <w:t xml:space="preserve"> عال</w:t>
      </w:r>
      <w:r w:rsidRPr="007222CC">
        <w:rPr>
          <w:rFonts w:cs="B Nazanin" w:hint="cs"/>
          <w:sz w:val="27"/>
          <w:szCs w:val="27"/>
          <w:rtl/>
        </w:rPr>
        <w:t>ی</w:t>
      </w:r>
      <w:r w:rsidRPr="007222CC">
        <w:rPr>
          <w:rFonts w:cs="B Nazanin"/>
          <w:sz w:val="27"/>
          <w:szCs w:val="27"/>
          <w:rtl/>
        </w:rPr>
        <w:t xml:space="preserve"> رفاه و تام</w:t>
      </w:r>
      <w:r w:rsidRPr="007222CC">
        <w:rPr>
          <w:rFonts w:cs="B Nazanin" w:hint="cs"/>
          <w:sz w:val="27"/>
          <w:szCs w:val="27"/>
          <w:rtl/>
        </w:rPr>
        <w:t>ی</w:t>
      </w:r>
      <w:r w:rsidRPr="007222CC">
        <w:rPr>
          <w:rFonts w:cs="B Nazanin" w:hint="eastAsia"/>
          <w:sz w:val="27"/>
          <w:szCs w:val="27"/>
          <w:rtl/>
        </w:rPr>
        <w:t>ن</w:t>
      </w:r>
      <w:r w:rsidRPr="007222CC">
        <w:rPr>
          <w:rFonts w:cs="B Nazanin"/>
          <w:sz w:val="27"/>
          <w:szCs w:val="27"/>
          <w:rtl/>
        </w:rPr>
        <w:t xml:space="preserve"> اجتماع</w:t>
      </w:r>
      <w:r w:rsidRPr="007222CC">
        <w:rPr>
          <w:rFonts w:cs="B Nazanin" w:hint="cs"/>
          <w:sz w:val="27"/>
          <w:szCs w:val="27"/>
          <w:rtl/>
        </w:rPr>
        <w:t>ی</w:t>
      </w:r>
      <w:r w:rsidRPr="007222CC">
        <w:rPr>
          <w:rFonts w:cs="B Nazanin"/>
          <w:sz w:val="27"/>
          <w:szCs w:val="27"/>
          <w:rtl/>
        </w:rPr>
        <w:t xml:space="preserve"> </w:t>
      </w:r>
      <w:r w:rsidRPr="007222CC">
        <w:rPr>
          <w:rFonts w:cs="B Nazanin" w:hint="cs"/>
          <w:sz w:val="27"/>
          <w:szCs w:val="27"/>
          <w:rtl/>
        </w:rPr>
        <w:t xml:space="preserve"> </w:t>
      </w:r>
      <w:r w:rsidRPr="007222CC">
        <w:rPr>
          <w:rFonts w:cs="B Nazanin"/>
          <w:sz w:val="27"/>
          <w:szCs w:val="27"/>
          <w:rtl/>
        </w:rPr>
        <w:t xml:space="preserve">با </w:t>
      </w:r>
      <w:r w:rsidRPr="007222CC">
        <w:rPr>
          <w:rFonts w:cs="B Nazanin" w:hint="cs"/>
          <w:sz w:val="27"/>
          <w:szCs w:val="27"/>
          <w:rtl/>
        </w:rPr>
        <w:t>ملحوظ نظر قراردادن</w:t>
      </w:r>
      <w:r w:rsidRPr="007222CC">
        <w:rPr>
          <w:rFonts w:cs="B Nazanin"/>
          <w:sz w:val="27"/>
          <w:szCs w:val="27"/>
          <w:rtl/>
        </w:rPr>
        <w:t xml:space="preserve"> ابلاغ س</w:t>
      </w:r>
      <w:r w:rsidRPr="007222CC">
        <w:rPr>
          <w:rFonts w:cs="B Nazanin" w:hint="cs"/>
          <w:sz w:val="27"/>
          <w:szCs w:val="27"/>
          <w:rtl/>
        </w:rPr>
        <w:t>ی</w:t>
      </w:r>
      <w:r w:rsidRPr="007222CC">
        <w:rPr>
          <w:rFonts w:cs="B Nazanin" w:hint="eastAsia"/>
          <w:sz w:val="27"/>
          <w:szCs w:val="27"/>
          <w:rtl/>
        </w:rPr>
        <w:t>است</w:t>
      </w:r>
      <w:r w:rsidRPr="007222CC">
        <w:rPr>
          <w:rFonts w:cs="B Nazanin"/>
          <w:sz w:val="27"/>
          <w:szCs w:val="27"/>
          <w:rtl/>
        </w:rPr>
        <w:t xml:space="preserve"> ها</w:t>
      </w:r>
      <w:r w:rsidRPr="007222CC">
        <w:rPr>
          <w:rFonts w:cs="B Nazanin" w:hint="cs"/>
          <w:sz w:val="27"/>
          <w:szCs w:val="27"/>
          <w:rtl/>
        </w:rPr>
        <w:t>ی</w:t>
      </w:r>
      <w:r w:rsidRPr="007222CC">
        <w:rPr>
          <w:rFonts w:cs="B Nazanin"/>
          <w:sz w:val="27"/>
          <w:szCs w:val="27"/>
          <w:rtl/>
        </w:rPr>
        <w:t xml:space="preserve"> کل</w:t>
      </w:r>
      <w:r w:rsidRPr="007222CC">
        <w:rPr>
          <w:rFonts w:cs="B Nazanin" w:hint="cs"/>
          <w:sz w:val="27"/>
          <w:szCs w:val="27"/>
          <w:rtl/>
        </w:rPr>
        <w:t>ی</w:t>
      </w:r>
      <w:r w:rsidRPr="007222CC">
        <w:rPr>
          <w:rFonts w:cs="B Nazanin"/>
          <w:sz w:val="27"/>
          <w:szCs w:val="27"/>
          <w:rtl/>
        </w:rPr>
        <w:t xml:space="preserve"> اصل 44 به و</w:t>
      </w:r>
      <w:r w:rsidRPr="007222CC">
        <w:rPr>
          <w:rFonts w:cs="B Nazanin" w:hint="cs"/>
          <w:sz w:val="27"/>
          <w:szCs w:val="27"/>
          <w:rtl/>
        </w:rPr>
        <w:t>ی</w:t>
      </w:r>
      <w:r w:rsidRPr="007222CC">
        <w:rPr>
          <w:rFonts w:cs="B Nazanin" w:hint="eastAsia"/>
          <w:sz w:val="27"/>
          <w:szCs w:val="27"/>
          <w:rtl/>
        </w:rPr>
        <w:t>ژه</w:t>
      </w:r>
      <w:r w:rsidRPr="007222CC">
        <w:rPr>
          <w:rFonts w:cs="B Nazanin"/>
          <w:sz w:val="27"/>
          <w:szCs w:val="27"/>
          <w:rtl/>
        </w:rPr>
        <w:t xml:space="preserve"> بندها</w:t>
      </w:r>
      <w:r w:rsidRPr="007222CC">
        <w:rPr>
          <w:rFonts w:cs="B Nazanin" w:hint="cs"/>
          <w:sz w:val="27"/>
          <w:szCs w:val="27"/>
          <w:rtl/>
        </w:rPr>
        <w:t>ی</w:t>
      </w:r>
      <w:r w:rsidRPr="007222CC">
        <w:rPr>
          <w:rFonts w:cs="B Nazanin"/>
          <w:sz w:val="27"/>
          <w:szCs w:val="27"/>
          <w:rtl/>
        </w:rPr>
        <w:t xml:space="preserve"> « الف » و « ب » ،به استناد تبصره </w:t>
      </w:r>
      <w:r w:rsidRPr="007222CC">
        <w:rPr>
          <w:rFonts w:cs="B Nazanin" w:hint="cs"/>
          <w:sz w:val="27"/>
          <w:szCs w:val="27"/>
          <w:rtl/>
        </w:rPr>
        <w:t>ی</w:t>
      </w:r>
      <w:r w:rsidRPr="007222CC">
        <w:rPr>
          <w:rFonts w:cs="B Nazanin" w:hint="eastAsia"/>
          <w:sz w:val="27"/>
          <w:szCs w:val="27"/>
          <w:rtl/>
        </w:rPr>
        <w:t>ک</w:t>
      </w:r>
      <w:r w:rsidRPr="007222CC">
        <w:rPr>
          <w:rFonts w:cs="B Nazanin"/>
          <w:sz w:val="27"/>
          <w:szCs w:val="27"/>
          <w:rtl/>
        </w:rPr>
        <w:t xml:space="preserve"> بند 4 ماده 12 قانون ساختار نظام رفاه و تام</w:t>
      </w:r>
      <w:r w:rsidRPr="007222CC">
        <w:rPr>
          <w:rFonts w:cs="B Nazanin" w:hint="cs"/>
          <w:sz w:val="27"/>
          <w:szCs w:val="27"/>
          <w:rtl/>
        </w:rPr>
        <w:t>ی</w:t>
      </w:r>
      <w:r w:rsidRPr="007222CC">
        <w:rPr>
          <w:rFonts w:cs="B Nazanin" w:hint="eastAsia"/>
          <w:sz w:val="27"/>
          <w:szCs w:val="27"/>
          <w:rtl/>
        </w:rPr>
        <w:t>ن</w:t>
      </w:r>
      <w:r w:rsidRPr="007222CC">
        <w:rPr>
          <w:rFonts w:cs="B Nazanin"/>
          <w:sz w:val="27"/>
          <w:szCs w:val="27"/>
          <w:rtl/>
        </w:rPr>
        <w:t xml:space="preserve"> اجتماع</w:t>
      </w:r>
      <w:r w:rsidRPr="007222CC">
        <w:rPr>
          <w:rFonts w:cs="B Nazanin" w:hint="cs"/>
          <w:sz w:val="27"/>
          <w:szCs w:val="27"/>
          <w:rtl/>
        </w:rPr>
        <w:t>ی</w:t>
      </w:r>
      <w:r w:rsidRPr="007222CC">
        <w:rPr>
          <w:rFonts w:cs="B Nazanin"/>
          <w:sz w:val="27"/>
          <w:szCs w:val="27"/>
          <w:rtl/>
        </w:rPr>
        <w:t xml:space="preserve"> </w:t>
      </w:r>
      <w:r w:rsidRPr="007222CC">
        <w:rPr>
          <w:rFonts w:cs="B Nazanin" w:hint="cs"/>
          <w:sz w:val="27"/>
          <w:szCs w:val="27"/>
          <w:rtl/>
        </w:rPr>
        <w:t>،</w:t>
      </w:r>
      <w:r w:rsidRPr="007222CC">
        <w:rPr>
          <w:rFonts w:cs="B Nazanin"/>
          <w:sz w:val="27"/>
          <w:szCs w:val="27"/>
          <w:rtl/>
        </w:rPr>
        <w:t xml:space="preserve"> ا</w:t>
      </w:r>
      <w:r w:rsidRPr="007222CC">
        <w:rPr>
          <w:rFonts w:cs="B Nazanin" w:hint="cs"/>
          <w:sz w:val="27"/>
          <w:szCs w:val="27"/>
          <w:rtl/>
        </w:rPr>
        <w:t>ی</w:t>
      </w:r>
      <w:r w:rsidRPr="007222CC">
        <w:rPr>
          <w:rFonts w:cs="B Nazanin" w:hint="eastAsia"/>
          <w:sz w:val="27"/>
          <w:szCs w:val="27"/>
          <w:rtl/>
        </w:rPr>
        <w:t>جاد</w:t>
      </w:r>
      <w:r w:rsidRPr="007222CC">
        <w:rPr>
          <w:rFonts w:cs="B Nazanin"/>
          <w:sz w:val="27"/>
          <w:szCs w:val="27"/>
          <w:rtl/>
        </w:rPr>
        <w:t xml:space="preserve"> موسسات کارگزار</w:t>
      </w:r>
      <w:r w:rsidRPr="007222CC">
        <w:rPr>
          <w:rFonts w:cs="B Nazanin" w:hint="cs"/>
          <w:sz w:val="27"/>
          <w:szCs w:val="27"/>
          <w:rtl/>
        </w:rPr>
        <w:t>ی</w:t>
      </w:r>
      <w:r w:rsidRPr="007222CC">
        <w:rPr>
          <w:rFonts w:cs="B Nazanin"/>
          <w:sz w:val="27"/>
          <w:szCs w:val="27"/>
          <w:rtl/>
        </w:rPr>
        <w:t xml:space="preserve"> رسم</w:t>
      </w:r>
      <w:r w:rsidRPr="007222CC">
        <w:rPr>
          <w:rFonts w:cs="B Nazanin" w:hint="cs"/>
          <w:sz w:val="27"/>
          <w:szCs w:val="27"/>
          <w:rtl/>
        </w:rPr>
        <w:t>ی</w:t>
      </w:r>
      <w:r w:rsidRPr="007222CC">
        <w:rPr>
          <w:rFonts w:cs="B Nazanin"/>
          <w:sz w:val="27"/>
          <w:szCs w:val="27"/>
          <w:rtl/>
        </w:rPr>
        <w:t xml:space="preserve"> در سازمان تام</w:t>
      </w:r>
      <w:r w:rsidRPr="007222CC">
        <w:rPr>
          <w:rFonts w:cs="B Nazanin" w:hint="cs"/>
          <w:sz w:val="27"/>
          <w:szCs w:val="27"/>
          <w:rtl/>
        </w:rPr>
        <w:t>ی</w:t>
      </w:r>
      <w:r w:rsidRPr="007222CC">
        <w:rPr>
          <w:rFonts w:cs="B Nazanin" w:hint="eastAsia"/>
          <w:sz w:val="27"/>
          <w:szCs w:val="27"/>
          <w:rtl/>
        </w:rPr>
        <w:t>ن</w:t>
      </w:r>
      <w:r w:rsidRPr="007222CC">
        <w:rPr>
          <w:rFonts w:cs="B Nazanin"/>
          <w:sz w:val="27"/>
          <w:szCs w:val="27"/>
          <w:rtl/>
        </w:rPr>
        <w:t xml:space="preserve"> اجتماع</w:t>
      </w:r>
      <w:r w:rsidRPr="007222CC">
        <w:rPr>
          <w:rFonts w:cs="B Nazanin" w:hint="cs"/>
          <w:sz w:val="27"/>
          <w:szCs w:val="27"/>
          <w:rtl/>
        </w:rPr>
        <w:t>ی</w:t>
      </w:r>
      <w:r w:rsidRPr="007222CC">
        <w:rPr>
          <w:rFonts w:cs="B Nazanin"/>
          <w:sz w:val="27"/>
          <w:szCs w:val="27"/>
          <w:rtl/>
        </w:rPr>
        <w:t xml:space="preserve"> و  با هدف بدست آوردن مزا</w:t>
      </w:r>
      <w:r w:rsidRPr="007222CC">
        <w:rPr>
          <w:rFonts w:cs="B Nazanin" w:hint="cs"/>
          <w:sz w:val="27"/>
          <w:szCs w:val="27"/>
          <w:rtl/>
        </w:rPr>
        <w:t>ی</w:t>
      </w:r>
      <w:r w:rsidRPr="007222CC">
        <w:rPr>
          <w:rFonts w:cs="B Nazanin" w:hint="eastAsia"/>
          <w:sz w:val="27"/>
          <w:szCs w:val="27"/>
          <w:rtl/>
        </w:rPr>
        <w:t>ا</w:t>
      </w:r>
      <w:r w:rsidRPr="007222CC">
        <w:rPr>
          <w:rFonts w:cs="B Nazanin" w:hint="cs"/>
          <w:sz w:val="27"/>
          <w:szCs w:val="27"/>
          <w:rtl/>
        </w:rPr>
        <w:t>ی</w:t>
      </w:r>
      <w:r w:rsidRPr="007222CC">
        <w:rPr>
          <w:rFonts w:cs="B Nazanin"/>
          <w:sz w:val="27"/>
          <w:szCs w:val="27"/>
          <w:rtl/>
        </w:rPr>
        <w:t xml:space="preserve"> </w:t>
      </w:r>
      <w:r w:rsidRPr="007222CC">
        <w:rPr>
          <w:rFonts w:cs="B Nazanin" w:hint="cs"/>
          <w:sz w:val="27"/>
          <w:szCs w:val="27"/>
          <w:rtl/>
        </w:rPr>
        <w:t>متعدد</w:t>
      </w:r>
      <w:r w:rsidRPr="007222CC">
        <w:rPr>
          <w:rFonts w:cs="B Nazanin"/>
          <w:sz w:val="27"/>
          <w:szCs w:val="27"/>
          <w:rtl/>
        </w:rPr>
        <w:t xml:space="preserve"> در دستور کار خود قرار داده </w:t>
      </w:r>
      <w:r w:rsidRPr="007222CC">
        <w:rPr>
          <w:rFonts w:cs="B Nazanin" w:hint="cs"/>
          <w:sz w:val="27"/>
          <w:szCs w:val="27"/>
          <w:rtl/>
        </w:rPr>
        <w:t xml:space="preserve">و </w:t>
      </w:r>
      <w:r w:rsidRPr="007222CC">
        <w:rPr>
          <w:rFonts w:cs="B Nazanin"/>
          <w:sz w:val="27"/>
          <w:szCs w:val="27"/>
          <w:rtl/>
        </w:rPr>
        <w:t>در تحقق مطالب فوق به مرور زمان</w:t>
      </w:r>
      <w:r w:rsidRPr="007222CC">
        <w:rPr>
          <w:rFonts w:cs="B Nazanin" w:hint="cs"/>
          <w:sz w:val="27"/>
          <w:szCs w:val="27"/>
          <w:rtl/>
        </w:rPr>
        <w:t xml:space="preserve"> نسبت به واگذاری </w:t>
      </w:r>
      <w:r w:rsidRPr="007222CC">
        <w:rPr>
          <w:rFonts w:cs="B Nazanin"/>
          <w:sz w:val="27"/>
          <w:szCs w:val="27"/>
          <w:rtl/>
        </w:rPr>
        <w:t xml:space="preserve"> فعال</w:t>
      </w:r>
      <w:r w:rsidRPr="007222CC">
        <w:rPr>
          <w:rFonts w:cs="B Nazanin" w:hint="cs"/>
          <w:sz w:val="27"/>
          <w:szCs w:val="27"/>
          <w:rtl/>
        </w:rPr>
        <w:t>ی</w:t>
      </w:r>
      <w:r w:rsidRPr="007222CC">
        <w:rPr>
          <w:rFonts w:cs="B Nazanin" w:hint="eastAsia"/>
          <w:sz w:val="27"/>
          <w:szCs w:val="27"/>
          <w:rtl/>
        </w:rPr>
        <w:t>ت</w:t>
      </w:r>
      <w:r w:rsidRPr="007222CC">
        <w:rPr>
          <w:rFonts w:cs="B Nazanin"/>
          <w:sz w:val="27"/>
          <w:szCs w:val="27"/>
          <w:rtl/>
        </w:rPr>
        <w:t xml:space="preserve"> ها</w:t>
      </w:r>
      <w:r w:rsidRPr="007222CC">
        <w:rPr>
          <w:rFonts w:cs="B Nazanin" w:hint="cs"/>
          <w:sz w:val="27"/>
          <w:szCs w:val="27"/>
          <w:rtl/>
        </w:rPr>
        <w:t>ی</w:t>
      </w:r>
      <w:r w:rsidRPr="007222CC">
        <w:rPr>
          <w:rFonts w:cs="B Nazanin"/>
          <w:sz w:val="27"/>
          <w:szCs w:val="27"/>
          <w:rtl/>
        </w:rPr>
        <w:t xml:space="preserve"> اجرا</w:t>
      </w:r>
      <w:r w:rsidRPr="007222CC">
        <w:rPr>
          <w:rFonts w:cs="B Nazanin" w:hint="cs"/>
          <w:sz w:val="27"/>
          <w:szCs w:val="27"/>
          <w:rtl/>
        </w:rPr>
        <w:t>یی</w:t>
      </w:r>
      <w:r w:rsidRPr="007222CC">
        <w:rPr>
          <w:rFonts w:cs="B Nazanin"/>
          <w:sz w:val="27"/>
          <w:szCs w:val="27"/>
          <w:rtl/>
        </w:rPr>
        <w:t xml:space="preserve"> و غ</w:t>
      </w:r>
      <w:r w:rsidRPr="007222CC">
        <w:rPr>
          <w:rFonts w:cs="B Nazanin" w:hint="cs"/>
          <w:sz w:val="27"/>
          <w:szCs w:val="27"/>
          <w:rtl/>
        </w:rPr>
        <w:t>ی</w:t>
      </w:r>
      <w:r w:rsidRPr="007222CC">
        <w:rPr>
          <w:rFonts w:cs="B Nazanin" w:hint="eastAsia"/>
          <w:sz w:val="27"/>
          <w:szCs w:val="27"/>
          <w:rtl/>
        </w:rPr>
        <w:t>ر</w:t>
      </w:r>
      <w:r w:rsidRPr="007222CC">
        <w:rPr>
          <w:rFonts w:cs="B Nazanin"/>
          <w:sz w:val="27"/>
          <w:szCs w:val="27"/>
          <w:rtl/>
        </w:rPr>
        <w:t xml:space="preserve"> حاکم</w:t>
      </w:r>
      <w:r w:rsidRPr="007222CC">
        <w:rPr>
          <w:rFonts w:cs="B Nazanin" w:hint="cs"/>
          <w:sz w:val="27"/>
          <w:szCs w:val="27"/>
          <w:rtl/>
        </w:rPr>
        <w:t>ی</w:t>
      </w:r>
      <w:r w:rsidRPr="007222CC">
        <w:rPr>
          <w:rFonts w:cs="B Nazanin" w:hint="eastAsia"/>
          <w:sz w:val="27"/>
          <w:szCs w:val="27"/>
          <w:rtl/>
        </w:rPr>
        <w:t>ت</w:t>
      </w:r>
      <w:r w:rsidRPr="007222CC">
        <w:rPr>
          <w:rFonts w:cs="B Nazanin" w:hint="cs"/>
          <w:sz w:val="27"/>
          <w:szCs w:val="27"/>
          <w:rtl/>
        </w:rPr>
        <w:t>ی</w:t>
      </w:r>
      <w:r w:rsidRPr="007222CC">
        <w:rPr>
          <w:rFonts w:cs="B Nazanin"/>
          <w:sz w:val="27"/>
          <w:szCs w:val="27"/>
          <w:rtl/>
        </w:rPr>
        <w:t xml:space="preserve"> به بخش خصوص</w:t>
      </w:r>
      <w:r w:rsidRPr="007222CC">
        <w:rPr>
          <w:rFonts w:cs="B Nazanin" w:hint="cs"/>
          <w:sz w:val="27"/>
          <w:szCs w:val="27"/>
          <w:rtl/>
        </w:rPr>
        <w:t>ی</w:t>
      </w:r>
      <w:r w:rsidR="003550D5" w:rsidRPr="007222CC">
        <w:rPr>
          <w:rFonts w:cs="B Nazanin" w:hint="cs"/>
          <w:sz w:val="27"/>
          <w:szCs w:val="27"/>
          <w:rtl/>
        </w:rPr>
        <w:t xml:space="preserve"> اقدام نموده است</w:t>
      </w:r>
      <w:r w:rsidR="001E1A3F">
        <w:rPr>
          <w:rFonts w:cs="B Nazanin" w:hint="cs"/>
          <w:sz w:val="27"/>
          <w:szCs w:val="27"/>
          <w:rtl/>
        </w:rPr>
        <w:t xml:space="preserve"> که در ادامه </w:t>
      </w:r>
      <w:r w:rsidR="006C7F89">
        <w:rPr>
          <w:rFonts w:cs="B Nazanin" w:hint="cs"/>
          <w:sz w:val="27"/>
          <w:szCs w:val="27"/>
          <w:rtl/>
        </w:rPr>
        <w:t xml:space="preserve"> و در ابتدای دهه 90</w:t>
      </w:r>
      <w:r w:rsidR="001E1A3F">
        <w:rPr>
          <w:rFonts w:cs="B Nazanin" w:hint="cs"/>
          <w:sz w:val="27"/>
          <w:szCs w:val="27"/>
          <w:rtl/>
        </w:rPr>
        <w:t xml:space="preserve"> با ابلاغ سیاستهای مقام معظم رهبری در حوزه نظام اصلاح اداری و تاکید بر </w:t>
      </w:r>
      <w:r w:rsidR="001E1A3F" w:rsidRPr="007222CC">
        <w:rPr>
          <w:rFonts w:cs="B Nazanin" w:hint="cs"/>
          <w:sz w:val="27"/>
          <w:szCs w:val="27"/>
          <w:rtl/>
        </w:rPr>
        <w:t>اصل کاهش تصدی گیری</w:t>
      </w:r>
      <w:r w:rsidR="001E1A3F">
        <w:rPr>
          <w:rFonts w:cs="B Nazanin" w:hint="cs"/>
          <w:sz w:val="27"/>
          <w:szCs w:val="27"/>
          <w:rtl/>
        </w:rPr>
        <w:t xml:space="preserve"> و چابکی سازی نهادهای اجرائی کشور </w:t>
      </w:r>
      <w:r w:rsidR="006C7F89">
        <w:rPr>
          <w:rFonts w:cs="B Nazanin" w:hint="cs"/>
          <w:sz w:val="27"/>
          <w:szCs w:val="27"/>
          <w:rtl/>
        </w:rPr>
        <w:t xml:space="preserve"> این امر با شدت و حدت بیشتر در دستور کار قرار گرفت.</w:t>
      </w:r>
    </w:p>
    <w:p w14:paraId="66C51D83" w14:textId="6D373E73" w:rsidR="00C91906" w:rsidRPr="007222CC" w:rsidRDefault="0062351F" w:rsidP="00FB590E">
      <w:pPr>
        <w:pStyle w:val="ListParagraph"/>
        <w:numPr>
          <w:ilvl w:val="0"/>
          <w:numId w:val="18"/>
        </w:numPr>
        <w:jc w:val="lowKashida"/>
        <w:rPr>
          <w:rFonts w:cs="B Nazanin"/>
          <w:sz w:val="27"/>
          <w:szCs w:val="27"/>
          <w:rtl/>
        </w:rPr>
      </w:pPr>
      <w:r w:rsidRPr="007222CC">
        <w:rPr>
          <w:rFonts w:cs="B Nazanin" w:hint="cs"/>
          <w:sz w:val="27"/>
          <w:szCs w:val="27"/>
          <w:rtl/>
        </w:rPr>
        <w:t xml:space="preserve"> علی ایحال از آنجا که</w:t>
      </w:r>
      <w:r w:rsidRPr="007222CC">
        <w:rPr>
          <w:rFonts w:cs="B Nazanin"/>
          <w:sz w:val="27"/>
          <w:szCs w:val="27"/>
          <w:rtl/>
        </w:rPr>
        <w:t xml:space="preserve"> سازمان در راستا</w:t>
      </w:r>
      <w:r w:rsidRPr="007222CC">
        <w:rPr>
          <w:rFonts w:cs="B Nazanin" w:hint="cs"/>
          <w:sz w:val="27"/>
          <w:szCs w:val="27"/>
          <w:rtl/>
        </w:rPr>
        <w:t>ی</w:t>
      </w:r>
      <w:r w:rsidRPr="007222CC">
        <w:rPr>
          <w:rFonts w:cs="B Nazanin"/>
          <w:sz w:val="27"/>
          <w:szCs w:val="27"/>
          <w:rtl/>
        </w:rPr>
        <w:t xml:space="preserve"> واگذار</w:t>
      </w:r>
      <w:r w:rsidRPr="007222CC">
        <w:rPr>
          <w:rFonts w:cs="B Nazanin" w:hint="cs"/>
          <w:sz w:val="27"/>
          <w:szCs w:val="27"/>
          <w:rtl/>
        </w:rPr>
        <w:t>ی</w:t>
      </w:r>
      <w:r w:rsidRPr="007222CC">
        <w:rPr>
          <w:rFonts w:cs="B Nazanin"/>
          <w:sz w:val="27"/>
          <w:szCs w:val="27"/>
          <w:rtl/>
        </w:rPr>
        <w:t xml:space="preserve"> پاره ا</w:t>
      </w:r>
      <w:r w:rsidRPr="007222CC">
        <w:rPr>
          <w:rFonts w:cs="B Nazanin" w:hint="cs"/>
          <w:sz w:val="27"/>
          <w:szCs w:val="27"/>
          <w:rtl/>
        </w:rPr>
        <w:t>ی</w:t>
      </w:r>
      <w:r w:rsidRPr="007222CC">
        <w:rPr>
          <w:rFonts w:cs="B Nazanin"/>
          <w:sz w:val="27"/>
          <w:szCs w:val="27"/>
          <w:rtl/>
        </w:rPr>
        <w:t xml:space="preserve"> از امور تصد</w:t>
      </w:r>
      <w:r w:rsidRPr="007222CC">
        <w:rPr>
          <w:rFonts w:cs="B Nazanin" w:hint="cs"/>
          <w:sz w:val="27"/>
          <w:szCs w:val="27"/>
          <w:rtl/>
        </w:rPr>
        <w:t>ی</w:t>
      </w:r>
      <w:r w:rsidRPr="007222CC">
        <w:rPr>
          <w:rFonts w:cs="B Nazanin"/>
          <w:sz w:val="27"/>
          <w:szCs w:val="27"/>
          <w:rtl/>
        </w:rPr>
        <w:t xml:space="preserve"> گر</w:t>
      </w:r>
      <w:r w:rsidRPr="007222CC">
        <w:rPr>
          <w:rFonts w:cs="B Nazanin" w:hint="cs"/>
          <w:sz w:val="27"/>
          <w:szCs w:val="27"/>
          <w:rtl/>
        </w:rPr>
        <w:t>ی</w:t>
      </w:r>
      <w:r w:rsidRPr="007222CC">
        <w:rPr>
          <w:rFonts w:cs="B Nazanin"/>
          <w:sz w:val="27"/>
          <w:szCs w:val="27"/>
          <w:rtl/>
        </w:rPr>
        <w:t xml:space="preserve"> به بخش خصوص</w:t>
      </w:r>
      <w:r w:rsidRPr="007222CC">
        <w:rPr>
          <w:rFonts w:cs="B Nazanin" w:hint="cs"/>
          <w:sz w:val="27"/>
          <w:szCs w:val="27"/>
          <w:rtl/>
        </w:rPr>
        <w:t>ی</w:t>
      </w:r>
      <w:r w:rsidRPr="007222CC">
        <w:rPr>
          <w:rFonts w:cs="B Nazanin"/>
          <w:sz w:val="27"/>
          <w:szCs w:val="27"/>
          <w:rtl/>
        </w:rPr>
        <w:t xml:space="preserve"> </w:t>
      </w:r>
      <w:r w:rsidR="00C91906" w:rsidRPr="007222CC">
        <w:rPr>
          <w:rFonts w:cs="B Nazanin" w:hint="cs"/>
          <w:sz w:val="27"/>
          <w:szCs w:val="27"/>
          <w:rtl/>
        </w:rPr>
        <w:t xml:space="preserve">قریب به </w:t>
      </w:r>
      <w:r w:rsidR="006C7F89">
        <w:rPr>
          <w:rFonts w:cs="B Nazanin" w:hint="cs"/>
          <w:sz w:val="27"/>
          <w:szCs w:val="27"/>
          <w:rtl/>
        </w:rPr>
        <w:t>دو</w:t>
      </w:r>
      <w:r w:rsidR="00C91906" w:rsidRPr="007222CC">
        <w:rPr>
          <w:rFonts w:cs="B Nazanin" w:hint="cs"/>
          <w:sz w:val="27"/>
          <w:szCs w:val="27"/>
          <w:rtl/>
        </w:rPr>
        <w:t xml:space="preserve"> دهه است که </w:t>
      </w:r>
      <w:r w:rsidRPr="007222CC">
        <w:rPr>
          <w:rFonts w:cs="B Nazanin"/>
          <w:sz w:val="27"/>
          <w:szCs w:val="27"/>
          <w:rtl/>
        </w:rPr>
        <w:t>تحت عنوان کارگزار</w:t>
      </w:r>
      <w:r w:rsidRPr="007222CC">
        <w:rPr>
          <w:rFonts w:cs="B Nazanin" w:hint="cs"/>
          <w:sz w:val="27"/>
          <w:szCs w:val="27"/>
          <w:rtl/>
        </w:rPr>
        <w:t>ی</w:t>
      </w:r>
      <w:r w:rsidRPr="007222CC">
        <w:rPr>
          <w:rFonts w:cs="B Nazanin"/>
          <w:sz w:val="27"/>
          <w:szCs w:val="27"/>
          <w:rtl/>
        </w:rPr>
        <w:t xml:space="preserve"> ها</w:t>
      </w:r>
      <w:r w:rsidRPr="007222CC">
        <w:rPr>
          <w:rFonts w:cs="B Nazanin" w:hint="cs"/>
          <w:sz w:val="27"/>
          <w:szCs w:val="27"/>
          <w:rtl/>
        </w:rPr>
        <w:t>ی</w:t>
      </w:r>
      <w:r w:rsidR="007222CC" w:rsidRPr="007222CC">
        <w:rPr>
          <w:rStyle w:val="FootnoteReference"/>
          <w:rFonts w:cs="B Nazanin"/>
          <w:sz w:val="27"/>
          <w:szCs w:val="27"/>
          <w:rtl/>
        </w:rPr>
        <w:footnoteReference w:id="5"/>
      </w:r>
      <w:r w:rsidRPr="007222CC">
        <w:rPr>
          <w:rFonts w:cs="B Nazanin"/>
          <w:sz w:val="27"/>
          <w:szCs w:val="27"/>
          <w:rtl/>
        </w:rPr>
        <w:t xml:space="preserve"> رسم</w:t>
      </w:r>
      <w:r w:rsidRPr="007222CC">
        <w:rPr>
          <w:rFonts w:cs="B Nazanin" w:hint="cs"/>
          <w:sz w:val="27"/>
          <w:szCs w:val="27"/>
          <w:rtl/>
        </w:rPr>
        <w:t>ی</w:t>
      </w:r>
      <w:r w:rsidRPr="007222CC">
        <w:rPr>
          <w:rFonts w:cs="B Nazanin"/>
          <w:sz w:val="27"/>
          <w:szCs w:val="27"/>
          <w:rtl/>
        </w:rPr>
        <w:t xml:space="preserve"> </w:t>
      </w:r>
      <w:r w:rsidRPr="007222CC">
        <w:rPr>
          <w:rFonts w:cs="B Nazanin" w:hint="cs"/>
          <w:sz w:val="27"/>
          <w:szCs w:val="27"/>
          <w:rtl/>
        </w:rPr>
        <w:t xml:space="preserve"> </w:t>
      </w:r>
      <w:r w:rsidRPr="007222CC">
        <w:rPr>
          <w:rFonts w:cs="B Nazanin"/>
          <w:sz w:val="27"/>
          <w:szCs w:val="27"/>
          <w:rtl/>
        </w:rPr>
        <w:t>مشغول به فعال</w:t>
      </w:r>
      <w:r w:rsidRPr="007222CC">
        <w:rPr>
          <w:rFonts w:cs="B Nazanin" w:hint="cs"/>
          <w:sz w:val="27"/>
          <w:szCs w:val="27"/>
          <w:rtl/>
        </w:rPr>
        <w:t>ی</w:t>
      </w:r>
      <w:r w:rsidRPr="007222CC">
        <w:rPr>
          <w:rFonts w:cs="B Nazanin" w:hint="eastAsia"/>
          <w:sz w:val="27"/>
          <w:szCs w:val="27"/>
          <w:rtl/>
        </w:rPr>
        <w:t>ت</w:t>
      </w:r>
      <w:r w:rsidRPr="007222CC">
        <w:rPr>
          <w:rFonts w:cs="B Nazanin"/>
          <w:sz w:val="27"/>
          <w:szCs w:val="27"/>
          <w:rtl/>
        </w:rPr>
        <w:t xml:space="preserve"> </w:t>
      </w:r>
      <w:r w:rsidR="00C91906" w:rsidRPr="007222CC">
        <w:rPr>
          <w:rFonts w:cs="B Nazanin" w:hint="cs"/>
          <w:sz w:val="27"/>
          <w:szCs w:val="27"/>
          <w:rtl/>
        </w:rPr>
        <w:t>می باشد و</w:t>
      </w:r>
      <w:r w:rsidRPr="007222CC">
        <w:rPr>
          <w:rFonts w:cs="B Nazanin" w:hint="cs"/>
          <w:sz w:val="27"/>
          <w:szCs w:val="27"/>
          <w:rtl/>
        </w:rPr>
        <w:t xml:space="preserve"> </w:t>
      </w:r>
      <w:r w:rsidRPr="007222CC">
        <w:rPr>
          <w:rFonts w:cs="B Nazanin"/>
          <w:sz w:val="27"/>
          <w:szCs w:val="27"/>
          <w:rtl/>
        </w:rPr>
        <w:t xml:space="preserve"> از آن تار</w:t>
      </w:r>
      <w:r w:rsidRPr="007222CC">
        <w:rPr>
          <w:rFonts w:cs="B Nazanin" w:hint="cs"/>
          <w:sz w:val="27"/>
          <w:szCs w:val="27"/>
          <w:rtl/>
        </w:rPr>
        <w:t>ی</w:t>
      </w:r>
      <w:r w:rsidRPr="007222CC">
        <w:rPr>
          <w:rFonts w:cs="B Nazanin" w:hint="eastAsia"/>
          <w:sz w:val="27"/>
          <w:szCs w:val="27"/>
          <w:rtl/>
        </w:rPr>
        <w:t>خ</w:t>
      </w:r>
      <w:r w:rsidRPr="007222CC">
        <w:rPr>
          <w:rFonts w:cs="B Nazanin"/>
          <w:sz w:val="27"/>
          <w:szCs w:val="27"/>
          <w:rtl/>
        </w:rPr>
        <w:t xml:space="preserve"> تا کنون موافق</w:t>
      </w:r>
      <w:r w:rsidRPr="007222CC">
        <w:rPr>
          <w:rFonts w:cs="B Nazanin" w:hint="cs"/>
          <w:sz w:val="27"/>
          <w:szCs w:val="27"/>
          <w:rtl/>
        </w:rPr>
        <w:t>ی</w:t>
      </w:r>
      <w:r w:rsidRPr="007222CC">
        <w:rPr>
          <w:rFonts w:cs="B Nazanin" w:hint="eastAsia"/>
          <w:sz w:val="27"/>
          <w:szCs w:val="27"/>
          <w:rtl/>
        </w:rPr>
        <w:t>ن</w:t>
      </w:r>
      <w:r w:rsidRPr="007222CC">
        <w:rPr>
          <w:rFonts w:cs="B Nazanin"/>
          <w:sz w:val="27"/>
          <w:szCs w:val="27"/>
          <w:rtl/>
        </w:rPr>
        <w:t xml:space="preserve"> و مخالف</w:t>
      </w:r>
      <w:r w:rsidRPr="007222CC">
        <w:rPr>
          <w:rFonts w:cs="B Nazanin" w:hint="cs"/>
          <w:sz w:val="27"/>
          <w:szCs w:val="27"/>
          <w:rtl/>
        </w:rPr>
        <w:t>ی</w:t>
      </w:r>
      <w:r w:rsidRPr="007222CC">
        <w:rPr>
          <w:rFonts w:cs="B Nazanin" w:hint="eastAsia"/>
          <w:sz w:val="27"/>
          <w:szCs w:val="27"/>
          <w:rtl/>
        </w:rPr>
        <w:t>ن</w:t>
      </w:r>
      <w:r w:rsidRPr="007222CC">
        <w:rPr>
          <w:rFonts w:cs="B Nazanin"/>
          <w:sz w:val="27"/>
          <w:szCs w:val="27"/>
          <w:rtl/>
        </w:rPr>
        <w:t xml:space="preserve"> انجام ا</w:t>
      </w:r>
      <w:r w:rsidRPr="007222CC">
        <w:rPr>
          <w:rFonts w:cs="B Nazanin" w:hint="cs"/>
          <w:sz w:val="27"/>
          <w:szCs w:val="27"/>
          <w:rtl/>
        </w:rPr>
        <w:t>ی</w:t>
      </w:r>
      <w:r w:rsidRPr="007222CC">
        <w:rPr>
          <w:rFonts w:cs="B Nazanin" w:hint="eastAsia"/>
          <w:sz w:val="27"/>
          <w:szCs w:val="27"/>
          <w:rtl/>
        </w:rPr>
        <w:t>ن</w:t>
      </w:r>
      <w:r w:rsidRPr="007222CC">
        <w:rPr>
          <w:rFonts w:cs="B Nazanin"/>
          <w:sz w:val="27"/>
          <w:szCs w:val="27"/>
          <w:rtl/>
        </w:rPr>
        <w:t xml:space="preserve"> طرح به ب</w:t>
      </w:r>
      <w:r w:rsidRPr="007222CC">
        <w:rPr>
          <w:rFonts w:cs="B Nazanin" w:hint="cs"/>
          <w:sz w:val="27"/>
          <w:szCs w:val="27"/>
          <w:rtl/>
        </w:rPr>
        <w:t>ی</w:t>
      </w:r>
      <w:r w:rsidRPr="007222CC">
        <w:rPr>
          <w:rFonts w:cs="B Nazanin" w:hint="eastAsia"/>
          <w:sz w:val="27"/>
          <w:szCs w:val="27"/>
          <w:rtl/>
        </w:rPr>
        <w:t>ان</w:t>
      </w:r>
      <w:r w:rsidRPr="007222CC">
        <w:rPr>
          <w:rFonts w:cs="B Nazanin"/>
          <w:sz w:val="27"/>
          <w:szCs w:val="27"/>
          <w:rtl/>
        </w:rPr>
        <w:t xml:space="preserve"> نقطه نظرات مختلف</w:t>
      </w:r>
      <w:r w:rsidRPr="007222CC">
        <w:rPr>
          <w:rFonts w:cs="B Nazanin" w:hint="cs"/>
          <w:sz w:val="27"/>
          <w:szCs w:val="27"/>
          <w:rtl/>
        </w:rPr>
        <w:t>ی</w:t>
      </w:r>
      <w:r w:rsidRPr="007222CC">
        <w:rPr>
          <w:rFonts w:cs="B Nazanin"/>
          <w:sz w:val="27"/>
          <w:szCs w:val="27"/>
          <w:rtl/>
        </w:rPr>
        <w:t xml:space="preserve"> پرداخته اند</w:t>
      </w:r>
      <w:r w:rsidRPr="007222CC">
        <w:rPr>
          <w:rFonts w:cs="B Nazanin" w:hint="cs"/>
          <w:sz w:val="27"/>
          <w:szCs w:val="27"/>
          <w:rtl/>
        </w:rPr>
        <w:t xml:space="preserve"> و در این بین مخالفین </w:t>
      </w:r>
      <w:r w:rsidR="00C91906" w:rsidRPr="007222CC">
        <w:rPr>
          <w:rFonts w:cs="B Nazanin" w:hint="cs"/>
          <w:sz w:val="27"/>
          <w:szCs w:val="27"/>
          <w:rtl/>
        </w:rPr>
        <w:t xml:space="preserve">، </w:t>
      </w:r>
      <w:r w:rsidRPr="007222CC">
        <w:rPr>
          <w:rFonts w:cs="B Nazanin" w:hint="cs"/>
          <w:sz w:val="27"/>
          <w:szCs w:val="27"/>
          <w:rtl/>
        </w:rPr>
        <w:t>ادامه و توسعه این طرح را در اقصی نقاط کشور چیزی جز هدر دادن منابع و افزایش مصارف سازمان نمی دانند</w:t>
      </w:r>
      <w:r w:rsidRPr="007222CC">
        <w:rPr>
          <w:rFonts w:cs="B Nazanin"/>
          <w:sz w:val="27"/>
          <w:szCs w:val="27"/>
          <w:rtl/>
        </w:rPr>
        <w:t xml:space="preserve"> </w:t>
      </w:r>
      <w:r w:rsidRPr="007222CC">
        <w:rPr>
          <w:rFonts w:cs="B Nazanin" w:hint="cs"/>
          <w:sz w:val="27"/>
          <w:szCs w:val="27"/>
          <w:rtl/>
        </w:rPr>
        <w:t xml:space="preserve">لذا </w:t>
      </w:r>
      <w:r w:rsidRPr="007222CC">
        <w:rPr>
          <w:rFonts w:cs="B Nazanin"/>
          <w:sz w:val="27"/>
          <w:szCs w:val="27"/>
          <w:rtl/>
        </w:rPr>
        <w:t xml:space="preserve">ضرورت </w:t>
      </w:r>
      <w:r w:rsidRPr="007222CC">
        <w:rPr>
          <w:rFonts w:cs="B Nazanin"/>
          <w:sz w:val="27"/>
          <w:szCs w:val="27"/>
          <w:rtl/>
        </w:rPr>
        <w:lastRenderedPageBreak/>
        <w:t xml:space="preserve">ايجاب نمود تا يکبار ديگر به سراغ مفاهيم اوليه برون سپاري و تحليل وضعيت جاري کارگزاري هاي رسمي در سازمان تامين اجتماعي </w:t>
      </w:r>
      <w:r w:rsidRPr="007222CC">
        <w:rPr>
          <w:rFonts w:cs="B Nazanin" w:hint="cs"/>
          <w:sz w:val="27"/>
          <w:szCs w:val="27"/>
          <w:rtl/>
        </w:rPr>
        <w:t xml:space="preserve">رفته </w:t>
      </w:r>
      <w:r w:rsidRPr="007222CC">
        <w:rPr>
          <w:rFonts w:cs="B Nazanin"/>
          <w:sz w:val="27"/>
          <w:szCs w:val="27"/>
          <w:rtl/>
        </w:rPr>
        <w:t xml:space="preserve">موضوع ايجاد کارگزاري هاي رسمي در سازمان تامين اجتماعي را در قالب برون سپاري خدمات، مورد بررسي قرار داده و با منطبق کردن ويژگي هاي تئوريک برون سپاري بر شمرده شده با فعاليت صورت گرفته، کارائي برون سپاري انجام شده را از طريق تحليل هزينه-فايده (روش نسبت منافع به مخارج يا سود به هزينه ، </w:t>
      </w:r>
      <w:r w:rsidRPr="007222CC">
        <w:rPr>
          <w:rFonts w:cs="B Nazanin"/>
          <w:sz w:val="27"/>
          <w:szCs w:val="27"/>
        </w:rPr>
        <w:t>Benefit – Cost</w:t>
      </w:r>
      <w:r w:rsidRPr="007222CC">
        <w:rPr>
          <w:rFonts w:cs="B Nazanin"/>
          <w:sz w:val="27"/>
          <w:szCs w:val="27"/>
          <w:rtl/>
        </w:rPr>
        <w:t xml:space="preserve"> ) به اثبات </w:t>
      </w:r>
      <w:r w:rsidRPr="007222CC">
        <w:rPr>
          <w:rFonts w:cs="B Nazanin" w:hint="cs"/>
          <w:sz w:val="27"/>
          <w:szCs w:val="27"/>
          <w:rtl/>
        </w:rPr>
        <w:t>رسانیم که</w:t>
      </w:r>
      <w:r w:rsidR="00C91906" w:rsidRPr="007222CC">
        <w:rPr>
          <w:rFonts w:cs="B Nazanin" w:hint="cs"/>
          <w:sz w:val="27"/>
          <w:szCs w:val="27"/>
          <w:rtl/>
        </w:rPr>
        <w:t>:</w:t>
      </w:r>
    </w:p>
    <w:p w14:paraId="330A0614" w14:textId="77777777" w:rsidR="0062351F" w:rsidRPr="00C91906" w:rsidRDefault="0062351F" w:rsidP="00BA5A47">
      <w:pPr>
        <w:pStyle w:val="ListParagraph"/>
        <w:numPr>
          <w:ilvl w:val="0"/>
          <w:numId w:val="25"/>
        </w:numPr>
        <w:jc w:val="lowKashida"/>
        <w:rPr>
          <w:rFonts w:cs="B Zar"/>
          <w:b/>
          <w:bCs/>
          <w:sz w:val="28"/>
          <w:szCs w:val="28"/>
          <w:rtl/>
        </w:rPr>
      </w:pPr>
      <w:r w:rsidRPr="00C91906">
        <w:rPr>
          <w:rFonts w:cs="B Nazanin" w:hint="cs"/>
          <w:b/>
          <w:bCs/>
          <w:sz w:val="28"/>
          <w:szCs w:val="28"/>
          <w:rtl/>
        </w:rPr>
        <w:t xml:space="preserve"> آیا </w:t>
      </w:r>
      <w:r w:rsidRPr="00C91906">
        <w:rPr>
          <w:rFonts w:cs="B Zar"/>
          <w:b/>
          <w:bCs/>
          <w:sz w:val="28"/>
          <w:szCs w:val="28"/>
          <w:rtl/>
        </w:rPr>
        <w:t>برون سپاری خدمات و میزان بار مالی که احیاناً در این تغییر و جابجایی می تواند از دوش سازمان برداشته شود به صرف و صلاح سازمان بوده است یا خیر؟</w:t>
      </w:r>
    </w:p>
    <w:p w14:paraId="2297FECA" w14:textId="77777777" w:rsidR="00B25594" w:rsidRPr="00BA5A47" w:rsidRDefault="00BA5A47" w:rsidP="00BA5A47">
      <w:pPr>
        <w:pStyle w:val="ListParagraph"/>
        <w:numPr>
          <w:ilvl w:val="0"/>
          <w:numId w:val="25"/>
        </w:numPr>
        <w:rPr>
          <w:rFonts w:cs="B Zar"/>
          <w:b/>
          <w:bCs/>
          <w:sz w:val="28"/>
          <w:szCs w:val="28"/>
          <w:rtl/>
        </w:rPr>
      </w:pPr>
      <w:r w:rsidRPr="00BA5A47">
        <w:rPr>
          <w:rFonts w:cs="B Zar" w:hint="cs"/>
          <w:b/>
          <w:bCs/>
          <w:sz w:val="28"/>
          <w:szCs w:val="28"/>
          <w:rtl/>
        </w:rPr>
        <w:t>آیا روش برونسپاری جاری نیازمند اصلاحات است یا خیر؟</w:t>
      </w:r>
    </w:p>
    <w:p w14:paraId="3C1656D6" w14:textId="77777777" w:rsidR="00FB590E" w:rsidRDefault="00FB590E" w:rsidP="00B25594">
      <w:pPr>
        <w:pStyle w:val="ListParagraph"/>
        <w:rPr>
          <w:rFonts w:cs="B Zar"/>
          <w:b/>
          <w:bCs/>
          <w:sz w:val="24"/>
          <w:rtl/>
        </w:rPr>
      </w:pPr>
    </w:p>
    <w:p w14:paraId="400E2636" w14:textId="77777777" w:rsidR="004F7211" w:rsidRDefault="004F7211" w:rsidP="00BB2277">
      <w:pPr>
        <w:pStyle w:val="ListParagraph"/>
        <w:widowControl w:val="0"/>
        <w:numPr>
          <w:ilvl w:val="0"/>
          <w:numId w:val="15"/>
        </w:numPr>
        <w:spacing w:line="360" w:lineRule="auto"/>
        <w:jc w:val="lowKashida"/>
        <w:rPr>
          <w:rFonts w:cs="B Zar"/>
          <w:b/>
          <w:bCs/>
          <w:sz w:val="24"/>
        </w:rPr>
      </w:pPr>
      <w:r w:rsidRPr="00C328F8">
        <w:rPr>
          <w:rFonts w:cs="B Zar" w:hint="cs"/>
          <w:b/>
          <w:bCs/>
          <w:sz w:val="24"/>
          <w:rtl/>
        </w:rPr>
        <w:t>اهداف</w:t>
      </w:r>
    </w:p>
    <w:p w14:paraId="79DCB09E" w14:textId="77777777" w:rsidR="001F67B5" w:rsidRDefault="001F67B5" w:rsidP="001F67B5">
      <w:pPr>
        <w:pStyle w:val="ListParagraph"/>
        <w:widowControl w:val="0"/>
        <w:spacing w:line="360" w:lineRule="auto"/>
        <w:jc w:val="lowKashida"/>
        <w:rPr>
          <w:rFonts w:cs="B Zar"/>
          <w:b/>
          <w:bCs/>
          <w:sz w:val="24"/>
          <w:rtl/>
        </w:rPr>
      </w:pPr>
      <w:r>
        <w:rPr>
          <w:rFonts w:cs="B Zar" w:hint="cs"/>
          <w:b/>
          <w:bCs/>
          <w:sz w:val="24"/>
          <w:rtl/>
        </w:rPr>
        <w:t>هدف کلی:</w:t>
      </w:r>
    </w:p>
    <w:p w14:paraId="6F4E1D27" w14:textId="41F54E27" w:rsidR="00CE0CD2" w:rsidRDefault="00754207" w:rsidP="001F67B5">
      <w:pPr>
        <w:pStyle w:val="ListParagraph"/>
        <w:widowControl w:val="0"/>
        <w:spacing w:line="360" w:lineRule="auto"/>
        <w:jc w:val="lowKashida"/>
        <w:rPr>
          <w:rFonts w:cs="B Zar"/>
          <w:b/>
          <w:bCs/>
          <w:sz w:val="24"/>
          <w:rtl/>
        </w:rPr>
      </w:pPr>
      <w:r w:rsidRPr="00754207">
        <w:rPr>
          <w:rFonts w:cs="B Zar"/>
          <w:b/>
          <w:bCs/>
          <w:sz w:val="24"/>
          <w:rtl/>
        </w:rPr>
        <w:t>محاسبه ق</w:t>
      </w:r>
      <w:r w:rsidRPr="00754207">
        <w:rPr>
          <w:rFonts w:cs="B Zar" w:hint="cs"/>
          <w:b/>
          <w:bCs/>
          <w:sz w:val="24"/>
          <w:rtl/>
        </w:rPr>
        <w:t>ی</w:t>
      </w:r>
      <w:r w:rsidRPr="00754207">
        <w:rPr>
          <w:rFonts w:cs="B Zar" w:hint="eastAsia"/>
          <w:b/>
          <w:bCs/>
          <w:sz w:val="24"/>
          <w:rtl/>
        </w:rPr>
        <w:t>مت</w:t>
      </w:r>
      <w:r w:rsidRPr="00754207">
        <w:rPr>
          <w:rFonts w:cs="B Zar"/>
          <w:b/>
          <w:bCs/>
          <w:sz w:val="24"/>
          <w:rtl/>
        </w:rPr>
        <w:t xml:space="preserve"> تمام شده خدمات ب</w:t>
      </w:r>
      <w:r w:rsidRPr="00754207">
        <w:rPr>
          <w:rFonts w:cs="B Zar" w:hint="cs"/>
          <w:b/>
          <w:bCs/>
          <w:sz w:val="24"/>
          <w:rtl/>
        </w:rPr>
        <w:t>ی</w:t>
      </w:r>
      <w:r w:rsidRPr="00754207">
        <w:rPr>
          <w:rFonts w:cs="B Zar" w:hint="eastAsia"/>
          <w:b/>
          <w:bCs/>
          <w:sz w:val="24"/>
          <w:rtl/>
        </w:rPr>
        <w:t>مه</w:t>
      </w:r>
      <w:r w:rsidRPr="00754207">
        <w:rPr>
          <w:rFonts w:cs="B Zar"/>
          <w:b/>
          <w:bCs/>
          <w:sz w:val="24"/>
          <w:rtl/>
        </w:rPr>
        <w:t xml:space="preserve"> ا</w:t>
      </w:r>
      <w:r w:rsidRPr="00754207">
        <w:rPr>
          <w:rFonts w:cs="B Zar" w:hint="cs"/>
          <w:b/>
          <w:bCs/>
          <w:sz w:val="24"/>
          <w:rtl/>
        </w:rPr>
        <w:t>ی</w:t>
      </w:r>
      <w:r w:rsidRPr="00754207">
        <w:rPr>
          <w:rFonts w:cs="B Zar"/>
          <w:b/>
          <w:bCs/>
          <w:sz w:val="24"/>
          <w:rtl/>
        </w:rPr>
        <w:t xml:space="preserve"> و تحل</w:t>
      </w:r>
      <w:r w:rsidRPr="00754207">
        <w:rPr>
          <w:rFonts w:cs="B Zar" w:hint="cs"/>
          <w:b/>
          <w:bCs/>
          <w:sz w:val="24"/>
          <w:rtl/>
        </w:rPr>
        <w:t>ی</w:t>
      </w:r>
      <w:r w:rsidRPr="00754207">
        <w:rPr>
          <w:rFonts w:cs="B Zar" w:hint="eastAsia"/>
          <w:b/>
          <w:bCs/>
          <w:sz w:val="24"/>
          <w:rtl/>
        </w:rPr>
        <w:t>ل</w:t>
      </w:r>
      <w:r w:rsidRPr="00754207">
        <w:rPr>
          <w:rFonts w:cs="B Zar"/>
          <w:b/>
          <w:bCs/>
          <w:sz w:val="24"/>
          <w:rtl/>
        </w:rPr>
        <w:t xml:space="preserve"> هز</w:t>
      </w:r>
      <w:r w:rsidRPr="00754207">
        <w:rPr>
          <w:rFonts w:cs="B Zar" w:hint="cs"/>
          <w:b/>
          <w:bCs/>
          <w:sz w:val="24"/>
          <w:rtl/>
        </w:rPr>
        <w:t>ی</w:t>
      </w:r>
      <w:r w:rsidRPr="00754207">
        <w:rPr>
          <w:rFonts w:cs="B Zar" w:hint="eastAsia"/>
          <w:b/>
          <w:bCs/>
          <w:sz w:val="24"/>
          <w:rtl/>
        </w:rPr>
        <w:t>نه</w:t>
      </w:r>
      <w:r w:rsidRPr="00754207">
        <w:rPr>
          <w:rFonts w:cs="B Zar"/>
          <w:b/>
          <w:bCs/>
          <w:sz w:val="24"/>
          <w:rtl/>
        </w:rPr>
        <w:t xml:space="preserve"> فا</w:t>
      </w:r>
      <w:r w:rsidRPr="00754207">
        <w:rPr>
          <w:rFonts w:cs="B Zar" w:hint="cs"/>
          <w:b/>
          <w:bCs/>
          <w:sz w:val="24"/>
          <w:rtl/>
        </w:rPr>
        <w:t>ی</w:t>
      </w:r>
      <w:r w:rsidRPr="00754207">
        <w:rPr>
          <w:rFonts w:cs="B Zar" w:hint="eastAsia"/>
          <w:b/>
          <w:bCs/>
          <w:sz w:val="24"/>
          <w:rtl/>
        </w:rPr>
        <w:t>ده</w:t>
      </w:r>
      <w:r w:rsidRPr="00754207">
        <w:rPr>
          <w:rFonts w:cs="B Zar"/>
          <w:b/>
          <w:bCs/>
          <w:sz w:val="24"/>
          <w:rtl/>
        </w:rPr>
        <w:t xml:space="preserve"> واگذار</w:t>
      </w:r>
      <w:r w:rsidRPr="00754207">
        <w:rPr>
          <w:rFonts w:cs="B Zar" w:hint="cs"/>
          <w:b/>
          <w:bCs/>
          <w:sz w:val="24"/>
          <w:rtl/>
        </w:rPr>
        <w:t>ی</w:t>
      </w:r>
      <w:r w:rsidRPr="00754207">
        <w:rPr>
          <w:rFonts w:cs="B Zar"/>
          <w:b/>
          <w:bCs/>
          <w:sz w:val="24"/>
          <w:rtl/>
        </w:rPr>
        <w:t xml:space="preserve"> امور به کارگزار</w:t>
      </w:r>
      <w:r w:rsidRPr="00754207">
        <w:rPr>
          <w:rFonts w:cs="B Zar" w:hint="cs"/>
          <w:b/>
          <w:bCs/>
          <w:sz w:val="24"/>
          <w:rtl/>
        </w:rPr>
        <w:t>ی</w:t>
      </w:r>
      <w:r w:rsidRPr="00754207">
        <w:rPr>
          <w:rFonts w:cs="B Zar" w:hint="eastAsia"/>
          <w:b/>
          <w:bCs/>
          <w:sz w:val="24"/>
          <w:rtl/>
        </w:rPr>
        <w:t>ها</w:t>
      </w:r>
    </w:p>
    <w:p w14:paraId="22C160D9" w14:textId="77777777" w:rsidR="001F67B5" w:rsidRDefault="001F67B5" w:rsidP="001F67B5">
      <w:pPr>
        <w:pStyle w:val="ListParagraph"/>
        <w:widowControl w:val="0"/>
        <w:spacing w:line="360" w:lineRule="auto"/>
        <w:jc w:val="lowKashida"/>
        <w:rPr>
          <w:rFonts w:cs="B Zar"/>
          <w:b/>
          <w:bCs/>
          <w:sz w:val="24"/>
        </w:rPr>
      </w:pPr>
      <w:r>
        <w:rPr>
          <w:rFonts w:cs="B Zar" w:hint="cs"/>
          <w:b/>
          <w:bCs/>
          <w:sz w:val="24"/>
          <w:rtl/>
        </w:rPr>
        <w:t>اهداف اختصاصی:</w:t>
      </w:r>
    </w:p>
    <w:p w14:paraId="6FAD2C16" w14:textId="77777777" w:rsidR="0061438D" w:rsidRPr="0068709E" w:rsidRDefault="0061438D" w:rsidP="0061438D">
      <w:pPr>
        <w:pStyle w:val="Subtitle"/>
        <w:numPr>
          <w:ilvl w:val="0"/>
          <w:numId w:val="24"/>
        </w:numPr>
        <w:ind w:right="-694"/>
        <w:jc w:val="both"/>
        <w:rPr>
          <w:rFonts w:cs="B Nazanin"/>
          <w:b/>
          <w:bCs/>
          <w:sz w:val="24"/>
          <w:szCs w:val="24"/>
          <w:rtl/>
        </w:rPr>
      </w:pPr>
      <w:r w:rsidRPr="0068709E">
        <w:rPr>
          <w:rFonts w:cs="B Nazanin" w:hint="cs"/>
          <w:b/>
          <w:bCs/>
          <w:sz w:val="24"/>
          <w:szCs w:val="24"/>
          <w:rtl/>
          <w:lang w:bidi="fa-IR"/>
        </w:rPr>
        <w:t>مقایسه قیمت تمام شده خدمات سازمان با تعرفه های پرداختی به کارگزاریهای رسمی</w:t>
      </w:r>
    </w:p>
    <w:p w14:paraId="6B84DD51" w14:textId="77777777" w:rsidR="00754207" w:rsidRPr="0068709E" w:rsidRDefault="00754207" w:rsidP="00754207">
      <w:pPr>
        <w:pStyle w:val="ListParagraph"/>
        <w:widowControl w:val="0"/>
        <w:numPr>
          <w:ilvl w:val="0"/>
          <w:numId w:val="24"/>
        </w:numPr>
        <w:jc w:val="both"/>
        <w:rPr>
          <w:rFonts w:cs="B Nazanin"/>
          <w:b/>
          <w:bCs/>
          <w:sz w:val="24"/>
          <w:rtl/>
        </w:rPr>
      </w:pPr>
      <w:r w:rsidRPr="0068709E">
        <w:rPr>
          <w:rFonts w:cs="B Nazanin"/>
          <w:b/>
          <w:bCs/>
          <w:sz w:val="24"/>
          <w:rtl/>
        </w:rPr>
        <w:t>صرفه و صلاح اقتصادي از طريق جلوگيري از ايجاد واحدهاي اجرايي جديد در مناطقي که کارگزاري فعال مي شود.</w:t>
      </w:r>
    </w:p>
    <w:p w14:paraId="632B4AFC" w14:textId="77777777" w:rsidR="00754207" w:rsidRPr="0068709E" w:rsidRDefault="00754207" w:rsidP="00754207">
      <w:pPr>
        <w:pStyle w:val="ListParagraph"/>
        <w:widowControl w:val="0"/>
        <w:numPr>
          <w:ilvl w:val="0"/>
          <w:numId w:val="24"/>
        </w:numPr>
        <w:jc w:val="both"/>
        <w:rPr>
          <w:rFonts w:cs="B Nazanin"/>
          <w:b/>
          <w:bCs/>
          <w:sz w:val="24"/>
        </w:rPr>
      </w:pPr>
      <w:r w:rsidRPr="0068709E">
        <w:rPr>
          <w:rFonts w:cs="B Nazanin" w:hint="cs"/>
          <w:b/>
          <w:bCs/>
          <w:sz w:val="24"/>
          <w:rtl/>
        </w:rPr>
        <w:t xml:space="preserve">دستیابی به مقایسه اقتصادی </w:t>
      </w:r>
      <w:r w:rsidRPr="0068709E">
        <w:rPr>
          <w:rFonts w:cs="Times New Roman" w:hint="cs"/>
          <w:b/>
          <w:bCs/>
          <w:sz w:val="24"/>
          <w:rtl/>
        </w:rPr>
        <w:t>–</w:t>
      </w:r>
      <w:r w:rsidRPr="0068709E">
        <w:rPr>
          <w:rFonts w:cs="B Nazanin" w:hint="cs"/>
          <w:b/>
          <w:bCs/>
          <w:sz w:val="24"/>
          <w:rtl/>
        </w:rPr>
        <w:t xml:space="preserve"> اجتماعی خدمت رسانی از طریق کارگزاری رسمی با شعب </w:t>
      </w:r>
    </w:p>
    <w:p w14:paraId="0EE88861" w14:textId="77777777" w:rsidR="00754207" w:rsidRPr="0068709E" w:rsidRDefault="00754207" w:rsidP="00754207">
      <w:pPr>
        <w:pStyle w:val="ListParagraph"/>
        <w:widowControl w:val="0"/>
        <w:numPr>
          <w:ilvl w:val="0"/>
          <w:numId w:val="24"/>
        </w:numPr>
        <w:jc w:val="both"/>
        <w:rPr>
          <w:rFonts w:cs="B Nazanin"/>
          <w:b/>
          <w:bCs/>
          <w:sz w:val="24"/>
          <w:rtl/>
        </w:rPr>
      </w:pPr>
      <w:r w:rsidRPr="0068709E">
        <w:rPr>
          <w:rFonts w:cs="B Nazanin"/>
          <w:b/>
          <w:bCs/>
          <w:sz w:val="24"/>
          <w:rtl/>
        </w:rPr>
        <w:t>جلوگيري از بزرگ شدن بدنه اجرايي سازمان و حرکت به سوي چالاکي و چابکي</w:t>
      </w:r>
    </w:p>
    <w:p w14:paraId="61813E3A" w14:textId="77777777" w:rsidR="001F67B5" w:rsidRDefault="001F67B5" w:rsidP="001F67B5">
      <w:pPr>
        <w:widowControl w:val="0"/>
        <w:spacing w:line="360" w:lineRule="auto"/>
        <w:jc w:val="lowKashida"/>
        <w:rPr>
          <w:rFonts w:cs="B Zar"/>
          <w:b/>
          <w:bCs/>
          <w:sz w:val="24"/>
          <w:rtl/>
        </w:rPr>
      </w:pPr>
    </w:p>
    <w:p w14:paraId="363D2930" w14:textId="77777777" w:rsidR="00AB618C" w:rsidRDefault="00AB618C" w:rsidP="004F7211">
      <w:pPr>
        <w:widowControl w:val="0"/>
        <w:numPr>
          <w:ilvl w:val="0"/>
          <w:numId w:val="3"/>
        </w:numPr>
        <w:spacing w:line="360" w:lineRule="auto"/>
        <w:jc w:val="lowKashida"/>
        <w:rPr>
          <w:rFonts w:cs="B Zar"/>
          <w:b/>
          <w:bCs/>
          <w:sz w:val="24"/>
        </w:rPr>
      </w:pPr>
      <w:r>
        <w:rPr>
          <w:rFonts w:cs="B Zar" w:hint="cs"/>
          <w:b/>
          <w:bCs/>
          <w:sz w:val="24"/>
          <w:rtl/>
        </w:rPr>
        <w:t>محدوده مکانی</w:t>
      </w:r>
      <w:r w:rsidR="00FB590E">
        <w:rPr>
          <w:rFonts w:cs="B Zar" w:hint="cs"/>
          <w:b/>
          <w:bCs/>
          <w:sz w:val="24"/>
          <w:rtl/>
        </w:rPr>
        <w:t xml:space="preserve">: </w:t>
      </w:r>
      <w:r w:rsidR="0068709E" w:rsidRPr="0068709E">
        <w:rPr>
          <w:rFonts w:cs="B Nazanin" w:hint="cs"/>
          <w:b/>
          <w:bCs/>
          <w:sz w:val="24"/>
          <w:rtl/>
        </w:rPr>
        <w:t>کلیه شعب دارای کارگزاری در سطح کشور</w:t>
      </w:r>
    </w:p>
    <w:p w14:paraId="6361E26A" w14:textId="77777777" w:rsidR="004F7211" w:rsidRDefault="004A6E4E" w:rsidP="004E6BED">
      <w:pPr>
        <w:widowControl w:val="0"/>
        <w:numPr>
          <w:ilvl w:val="0"/>
          <w:numId w:val="3"/>
        </w:numPr>
        <w:spacing w:line="360" w:lineRule="auto"/>
        <w:jc w:val="lowKashida"/>
        <w:rPr>
          <w:rFonts w:cs="B Zar"/>
          <w:b/>
          <w:bCs/>
          <w:sz w:val="24"/>
        </w:rPr>
      </w:pPr>
      <w:r>
        <w:rPr>
          <w:rFonts w:cs="B Zar" w:hint="cs"/>
          <w:b/>
          <w:bCs/>
          <w:sz w:val="24"/>
          <w:rtl/>
        </w:rPr>
        <w:t xml:space="preserve">زمان مورد انتظار اجرای </w:t>
      </w:r>
      <w:r w:rsidR="004E6BED">
        <w:rPr>
          <w:rFonts w:cs="B Zar" w:hint="cs"/>
          <w:b/>
          <w:bCs/>
          <w:sz w:val="24"/>
          <w:rtl/>
        </w:rPr>
        <w:t>پژوهش</w:t>
      </w:r>
      <w:r w:rsidR="00FB590E">
        <w:rPr>
          <w:rFonts w:cs="B Zar" w:hint="cs"/>
          <w:b/>
          <w:bCs/>
          <w:sz w:val="24"/>
          <w:rtl/>
        </w:rPr>
        <w:t xml:space="preserve">: </w:t>
      </w:r>
      <w:r w:rsidR="00FB590E" w:rsidRPr="0068709E">
        <w:rPr>
          <w:rFonts w:cs="B Nazanin" w:hint="cs"/>
          <w:sz w:val="36"/>
          <w:szCs w:val="36"/>
          <w:u w:val="single"/>
          <w:rtl/>
        </w:rPr>
        <w:t>یکسال</w:t>
      </w:r>
    </w:p>
    <w:p w14:paraId="3D37DD64" w14:textId="77777777" w:rsidR="009A1CD7" w:rsidRPr="005F5575" w:rsidRDefault="004F7211" w:rsidP="005F5575">
      <w:pPr>
        <w:widowControl w:val="0"/>
        <w:numPr>
          <w:ilvl w:val="0"/>
          <w:numId w:val="3"/>
        </w:numPr>
        <w:spacing w:line="360" w:lineRule="auto"/>
        <w:jc w:val="lowKashida"/>
        <w:rPr>
          <w:rFonts w:cs="B Zar"/>
          <w:b/>
          <w:bCs/>
          <w:sz w:val="24"/>
          <w:rtl/>
        </w:rPr>
      </w:pPr>
      <w:r w:rsidRPr="009E66F8">
        <w:rPr>
          <w:rFonts w:cs="B Zar" w:hint="cs"/>
          <w:b/>
          <w:bCs/>
          <w:sz w:val="24"/>
          <w:rtl/>
        </w:rPr>
        <w:t xml:space="preserve">خروجی‌های موردانتظار </w:t>
      </w:r>
      <w:r w:rsidR="00FB590E">
        <w:rPr>
          <w:rFonts w:cs="B Zar" w:hint="cs"/>
          <w:b/>
          <w:bCs/>
          <w:sz w:val="24"/>
          <w:rtl/>
        </w:rPr>
        <w:t>:</w:t>
      </w:r>
    </w:p>
    <w:p w14:paraId="233519D9" w14:textId="77777777" w:rsidR="00FB590E" w:rsidRPr="0068709E" w:rsidRDefault="0068709E" w:rsidP="00BF1FE9">
      <w:pPr>
        <w:pStyle w:val="ListParagraph"/>
        <w:widowControl w:val="0"/>
        <w:numPr>
          <w:ilvl w:val="0"/>
          <w:numId w:val="23"/>
        </w:numPr>
        <w:jc w:val="both"/>
        <w:rPr>
          <w:rFonts w:cs="B Nazanin"/>
          <w:b/>
          <w:bCs/>
          <w:sz w:val="24"/>
          <w:rtl/>
        </w:rPr>
      </w:pPr>
      <w:r w:rsidRPr="0068709E">
        <w:rPr>
          <w:rFonts w:cs="B Nazanin" w:hint="cs"/>
          <w:b/>
          <w:bCs/>
          <w:sz w:val="24"/>
          <w:rtl/>
        </w:rPr>
        <w:t xml:space="preserve">دستیابی به شفافیت در عملکردهای مالی </w:t>
      </w:r>
    </w:p>
    <w:p w14:paraId="472D6F7A" w14:textId="77777777" w:rsidR="00FB590E" w:rsidRPr="0068709E" w:rsidRDefault="00FB590E" w:rsidP="00BF1FE9">
      <w:pPr>
        <w:pStyle w:val="ListParagraph"/>
        <w:widowControl w:val="0"/>
        <w:numPr>
          <w:ilvl w:val="0"/>
          <w:numId w:val="23"/>
        </w:numPr>
        <w:jc w:val="both"/>
        <w:rPr>
          <w:rFonts w:cs="B Nazanin"/>
          <w:b/>
          <w:bCs/>
          <w:sz w:val="24"/>
        </w:rPr>
      </w:pPr>
      <w:r w:rsidRPr="0068709E">
        <w:rPr>
          <w:rFonts w:cs="B Nazanin"/>
          <w:b/>
          <w:bCs/>
          <w:sz w:val="24"/>
          <w:rtl/>
        </w:rPr>
        <w:t>کمک به رقابت پذير کردن سازمان در عرصه ارائه خدمات</w:t>
      </w:r>
    </w:p>
    <w:p w14:paraId="351A6666" w14:textId="77777777" w:rsidR="0068709E" w:rsidRPr="0068709E" w:rsidRDefault="0068709E" w:rsidP="00BF1FE9">
      <w:pPr>
        <w:pStyle w:val="ListParagraph"/>
        <w:widowControl w:val="0"/>
        <w:numPr>
          <w:ilvl w:val="0"/>
          <w:numId w:val="23"/>
        </w:numPr>
        <w:jc w:val="both"/>
        <w:rPr>
          <w:rFonts w:cs="B Nazanin"/>
          <w:b/>
          <w:bCs/>
          <w:sz w:val="24"/>
          <w:rtl/>
        </w:rPr>
      </w:pPr>
      <w:r w:rsidRPr="0068709E">
        <w:rPr>
          <w:rFonts w:cs="B Nazanin" w:hint="cs"/>
          <w:b/>
          <w:bCs/>
          <w:sz w:val="24"/>
          <w:rtl/>
        </w:rPr>
        <w:t xml:space="preserve">اتخاذ تصمیم در خصوص آینده توسعه کارگزاری ها </w:t>
      </w:r>
    </w:p>
    <w:p w14:paraId="72B7BA9E" w14:textId="77777777" w:rsidR="006D294B" w:rsidRDefault="006D294B" w:rsidP="006D294B">
      <w:pPr>
        <w:pStyle w:val="ListParagraph"/>
        <w:widowControl w:val="0"/>
        <w:numPr>
          <w:ilvl w:val="0"/>
          <w:numId w:val="23"/>
        </w:numPr>
        <w:jc w:val="both"/>
        <w:rPr>
          <w:rFonts w:cs="B Nazanin"/>
          <w:b/>
          <w:bCs/>
          <w:sz w:val="24"/>
        </w:rPr>
      </w:pPr>
      <w:r>
        <w:rPr>
          <w:rFonts w:cs="B Nazanin" w:hint="cs"/>
          <w:b/>
          <w:bCs/>
          <w:sz w:val="24"/>
          <w:rtl/>
        </w:rPr>
        <w:t>نیل به الگورتیمی جهت حرکت بسوی کارسپاری فعالیتهای سازمانی  که جنبه رقابتی نداشته و برای سازمان استراتژیک است.</w:t>
      </w:r>
    </w:p>
    <w:p w14:paraId="50D7310B" w14:textId="77777777" w:rsidR="009A1CD7" w:rsidRDefault="009A1CD7" w:rsidP="00FB590E">
      <w:pPr>
        <w:widowControl w:val="0"/>
        <w:spacing w:line="360" w:lineRule="auto"/>
        <w:ind w:left="720"/>
        <w:jc w:val="lowKashida"/>
        <w:rPr>
          <w:rFonts w:cs="B Zar"/>
          <w:b/>
          <w:bCs/>
          <w:sz w:val="24"/>
          <w:rtl/>
        </w:rPr>
      </w:pPr>
    </w:p>
    <w:tbl>
      <w:tblPr>
        <w:tblStyle w:val="TableGrid"/>
        <w:tblpPr w:leftFromText="180" w:rightFromText="180" w:vertAnchor="text" w:horzAnchor="margin" w:tblpY="164"/>
        <w:bidiVisual/>
        <w:tblW w:w="0" w:type="auto"/>
        <w:tblLook w:val="04A0" w:firstRow="1" w:lastRow="0" w:firstColumn="1" w:lastColumn="0" w:noHBand="0" w:noVBand="1"/>
      </w:tblPr>
      <w:tblGrid>
        <w:gridCol w:w="9016"/>
      </w:tblGrid>
      <w:tr w:rsidR="006D294B" w14:paraId="74545483" w14:textId="77777777" w:rsidTr="00496D2E">
        <w:tc>
          <w:tcPr>
            <w:tcW w:w="9016" w:type="dxa"/>
          </w:tcPr>
          <w:p w14:paraId="087E6779" w14:textId="77777777" w:rsidR="006D294B" w:rsidRDefault="006D294B" w:rsidP="00496D2E">
            <w:pPr>
              <w:widowControl w:val="0"/>
              <w:spacing w:line="360" w:lineRule="auto"/>
              <w:jc w:val="lowKashida"/>
              <w:rPr>
                <w:rFonts w:cs="B Nazanin"/>
                <w:b/>
                <w:bCs/>
                <w:sz w:val="26"/>
                <w:szCs w:val="26"/>
                <w:rtl/>
              </w:rPr>
            </w:pPr>
            <w:r w:rsidRPr="00F17680">
              <w:rPr>
                <w:rFonts w:cs="B Nazanin" w:hint="cs"/>
                <w:b/>
                <w:bCs/>
                <w:sz w:val="26"/>
                <w:szCs w:val="26"/>
                <w:rtl/>
              </w:rPr>
              <w:lastRenderedPageBreak/>
              <w:t>نام و</w:t>
            </w:r>
            <w:r>
              <w:rPr>
                <w:rFonts w:cs="B Nazanin" w:hint="cs"/>
                <w:b/>
                <w:bCs/>
                <w:sz w:val="26"/>
                <w:szCs w:val="26"/>
                <w:rtl/>
              </w:rPr>
              <w:t xml:space="preserve"> امضاء معاون </w:t>
            </w:r>
            <w:r w:rsidRPr="00F17680">
              <w:rPr>
                <w:rFonts w:cs="B Nazanin" w:hint="cs"/>
                <w:b/>
                <w:bCs/>
                <w:sz w:val="26"/>
                <w:szCs w:val="26"/>
                <w:rtl/>
              </w:rPr>
              <w:t>یا بالاترین مقام اجرایی حوزه:</w:t>
            </w:r>
          </w:p>
        </w:tc>
      </w:tr>
      <w:tr w:rsidR="006D294B" w14:paraId="0F14F1E1" w14:textId="77777777" w:rsidTr="00496D2E">
        <w:tc>
          <w:tcPr>
            <w:tcW w:w="9016" w:type="dxa"/>
          </w:tcPr>
          <w:p w14:paraId="623B1156" w14:textId="77777777" w:rsidR="006D294B" w:rsidRPr="001F636C" w:rsidRDefault="006D294B" w:rsidP="00496D2E">
            <w:pPr>
              <w:widowControl w:val="0"/>
              <w:spacing w:line="360" w:lineRule="auto"/>
              <w:jc w:val="lowKashida"/>
              <w:rPr>
                <w:rFonts w:cs="B Nazanin"/>
                <w:sz w:val="26"/>
                <w:szCs w:val="26"/>
                <w:rtl/>
              </w:rPr>
            </w:pPr>
            <w:r w:rsidRPr="00F17680">
              <w:rPr>
                <w:rFonts w:cs="B Nazanin" w:hint="cs"/>
                <w:b/>
                <w:bCs/>
                <w:sz w:val="26"/>
                <w:szCs w:val="26"/>
                <w:rtl/>
              </w:rPr>
              <w:t xml:space="preserve">نام و </w:t>
            </w:r>
            <w:r>
              <w:rPr>
                <w:rFonts w:cs="B Nazanin" w:hint="cs"/>
                <w:b/>
                <w:bCs/>
                <w:sz w:val="26"/>
                <w:szCs w:val="26"/>
                <w:rtl/>
              </w:rPr>
              <w:t>امضاء نماینده تام الاختیار معاونت/کارفرما:</w:t>
            </w:r>
            <w:r w:rsidRPr="00F17680">
              <w:rPr>
                <w:rFonts w:cs="B Nazanin" w:hint="cs"/>
                <w:b/>
                <w:bCs/>
                <w:sz w:val="26"/>
                <w:szCs w:val="26"/>
                <w:rtl/>
              </w:rPr>
              <w:t xml:space="preserve"> </w:t>
            </w:r>
          </w:p>
        </w:tc>
      </w:tr>
      <w:tr w:rsidR="006D294B" w14:paraId="7957DCFD" w14:textId="77777777" w:rsidTr="00496D2E">
        <w:tc>
          <w:tcPr>
            <w:tcW w:w="9016" w:type="dxa"/>
          </w:tcPr>
          <w:p w14:paraId="318FEBDA" w14:textId="77777777" w:rsidR="006D294B" w:rsidRPr="00F17680" w:rsidRDefault="006D294B" w:rsidP="00496D2E">
            <w:pPr>
              <w:widowControl w:val="0"/>
              <w:spacing w:line="360" w:lineRule="auto"/>
              <w:jc w:val="lowKashida"/>
              <w:rPr>
                <w:rFonts w:cs="B Nazanin"/>
                <w:b/>
                <w:bCs/>
                <w:sz w:val="26"/>
                <w:szCs w:val="26"/>
                <w:rtl/>
              </w:rPr>
            </w:pPr>
            <w:r>
              <w:rPr>
                <w:rFonts w:cs="B Nazanin" w:hint="cs"/>
                <w:b/>
                <w:bCs/>
                <w:sz w:val="26"/>
                <w:szCs w:val="26"/>
                <w:rtl/>
              </w:rPr>
              <w:t>نام و امضاء مدیر گروه پژوهشی موسسه:</w:t>
            </w:r>
          </w:p>
        </w:tc>
      </w:tr>
      <w:tr w:rsidR="006D294B" w14:paraId="510D5B38" w14:textId="77777777" w:rsidTr="00496D2E">
        <w:tc>
          <w:tcPr>
            <w:tcW w:w="9016" w:type="dxa"/>
          </w:tcPr>
          <w:p w14:paraId="3AC5CB19" w14:textId="77777777" w:rsidR="006D294B" w:rsidRPr="00F17680" w:rsidRDefault="006D294B" w:rsidP="00496D2E">
            <w:pPr>
              <w:widowControl w:val="0"/>
              <w:spacing w:line="360" w:lineRule="auto"/>
              <w:jc w:val="lowKashida"/>
              <w:rPr>
                <w:rFonts w:cs="B Nazanin"/>
                <w:b/>
                <w:bCs/>
                <w:sz w:val="26"/>
                <w:szCs w:val="26"/>
                <w:rtl/>
              </w:rPr>
            </w:pPr>
            <w:r>
              <w:rPr>
                <w:rFonts w:cs="B Nazanin" w:hint="cs"/>
                <w:b/>
                <w:bCs/>
                <w:sz w:val="26"/>
                <w:szCs w:val="26"/>
                <w:rtl/>
              </w:rPr>
              <w:t>نام و امضاء معاون پژوهشی موسسه:</w:t>
            </w:r>
          </w:p>
        </w:tc>
      </w:tr>
      <w:tr w:rsidR="006D294B" w14:paraId="7C66045B" w14:textId="77777777" w:rsidTr="00496D2E">
        <w:tc>
          <w:tcPr>
            <w:tcW w:w="9016" w:type="dxa"/>
          </w:tcPr>
          <w:p w14:paraId="087144B8" w14:textId="77777777" w:rsidR="006D294B" w:rsidRDefault="006D294B" w:rsidP="00496D2E">
            <w:pPr>
              <w:widowControl w:val="0"/>
              <w:spacing w:line="360" w:lineRule="auto"/>
              <w:jc w:val="lowKashida"/>
              <w:rPr>
                <w:rFonts w:cs="B Nazanin"/>
                <w:b/>
                <w:bCs/>
                <w:sz w:val="26"/>
                <w:szCs w:val="26"/>
                <w:rtl/>
              </w:rPr>
            </w:pPr>
            <w:r>
              <w:rPr>
                <w:rFonts w:cs="B Nazanin" w:hint="cs"/>
                <w:b/>
                <w:bCs/>
                <w:sz w:val="26"/>
                <w:szCs w:val="26"/>
                <w:rtl/>
              </w:rPr>
              <w:t>ت</w:t>
            </w:r>
            <w:r w:rsidRPr="00F17680">
              <w:rPr>
                <w:rFonts w:cs="B Nazanin" w:hint="cs"/>
                <w:b/>
                <w:bCs/>
                <w:sz w:val="26"/>
                <w:szCs w:val="26"/>
                <w:rtl/>
              </w:rPr>
              <w:t>اريخ تکميل فرم:</w:t>
            </w:r>
          </w:p>
        </w:tc>
      </w:tr>
    </w:tbl>
    <w:p w14:paraId="6A81529A" w14:textId="5099820A" w:rsidR="003D2DA0" w:rsidRDefault="003D2DA0" w:rsidP="00FB590E">
      <w:pPr>
        <w:widowControl w:val="0"/>
        <w:spacing w:line="360" w:lineRule="auto"/>
        <w:ind w:left="720"/>
        <w:jc w:val="lowKashida"/>
        <w:rPr>
          <w:rFonts w:cs="B Zar"/>
          <w:b/>
          <w:bCs/>
          <w:sz w:val="24"/>
          <w:rtl/>
        </w:rPr>
      </w:pPr>
    </w:p>
    <w:sectPr w:rsidR="003D2DA0" w:rsidSect="006C7F89">
      <w:headerReference w:type="default" r:id="rId8"/>
      <w:pgSz w:w="11906" w:h="16838"/>
      <w:pgMar w:top="1440" w:right="1440" w:bottom="720" w:left="1440" w:header="708" w:footer="708" w:gutter="0"/>
      <w:pgBorders w:offsetFrom="page">
        <w:top w:val="thinThickMediumGap" w:sz="18" w:space="24" w:color="auto"/>
        <w:left w:val="thinThickMediumGap" w:sz="18" w:space="24" w:color="auto"/>
        <w:bottom w:val="thickThinMediumGap" w:sz="18" w:space="24" w:color="auto"/>
        <w:right w:val="thickThinMedium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21B08" w14:textId="77777777" w:rsidR="0011538B" w:rsidRDefault="0011538B" w:rsidP="00EF1DD7">
      <w:r>
        <w:separator/>
      </w:r>
    </w:p>
  </w:endnote>
  <w:endnote w:type="continuationSeparator" w:id="0">
    <w:p w14:paraId="194B83A0" w14:textId="77777777" w:rsidR="0011538B" w:rsidRDefault="0011538B"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altName w:val="Courier New"/>
    <w:charset w:val="B2"/>
    <w:family w:val="auto"/>
    <w:pitch w:val="variable"/>
    <w:sig w:usb0="00002000" w:usb1="80000000" w:usb2="00000008" w:usb3="00000000" w:csb0="00000040" w:csb1="00000000"/>
  </w:font>
  <w:font w:name="B Nazanin">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 Traffic">
    <w:altName w:val="Courier New"/>
    <w:charset w:val="B2"/>
    <w:family w:val="auto"/>
    <w:pitch w:val="variable"/>
    <w:sig w:usb0="00002000" w:usb1="80000000" w:usb2="00000008" w:usb3="00000000" w:csb0="00000040" w:csb1="00000000"/>
  </w:font>
  <w:font w:name="Traffic">
    <w:altName w:val="Courier New"/>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C6BFF" w14:textId="77777777" w:rsidR="0011538B" w:rsidRDefault="0011538B" w:rsidP="00EF1DD7">
      <w:r>
        <w:separator/>
      </w:r>
    </w:p>
  </w:footnote>
  <w:footnote w:type="continuationSeparator" w:id="0">
    <w:p w14:paraId="2EBAC17C" w14:textId="77777777" w:rsidR="0011538B" w:rsidRDefault="0011538B" w:rsidP="00EF1DD7">
      <w:r>
        <w:continuationSeparator/>
      </w:r>
    </w:p>
  </w:footnote>
  <w:footnote w:id="1">
    <w:p w14:paraId="72DF6FD7" w14:textId="77777777" w:rsidR="00FB590E" w:rsidRPr="005F5575" w:rsidRDefault="00FB590E" w:rsidP="00BF52C4">
      <w:pPr>
        <w:pStyle w:val="FootnoteText"/>
        <w:bidi w:val="0"/>
        <w:rPr>
          <w:rFonts w:asciiTheme="majorBidi" w:hAnsiTheme="majorBidi"/>
          <w:b w:val="0"/>
          <w:bCs w:val="0"/>
          <w:color w:val="auto"/>
          <w:lang w:bidi="fa-IR"/>
        </w:rPr>
      </w:pPr>
      <w:r w:rsidRPr="005F5575">
        <w:rPr>
          <w:rFonts w:asciiTheme="majorBidi" w:hAnsiTheme="majorBidi"/>
          <w:b w:val="0"/>
          <w:bCs w:val="0"/>
          <w:color w:val="auto"/>
          <w:lang w:bidi="fa-IR"/>
        </w:rPr>
        <w:footnoteRef/>
      </w:r>
      <w:r w:rsidRPr="005F5575">
        <w:rPr>
          <w:rFonts w:asciiTheme="majorBidi" w:hAnsiTheme="majorBidi"/>
          <w:b w:val="0"/>
          <w:bCs w:val="0"/>
          <w:color w:val="auto"/>
          <w:lang w:bidi="fa-IR"/>
        </w:rPr>
        <w:t>. Policy Paper</w:t>
      </w:r>
    </w:p>
  </w:footnote>
  <w:footnote w:id="2">
    <w:p w14:paraId="00D2791B" w14:textId="77777777" w:rsidR="00FB590E" w:rsidRPr="005F5575" w:rsidRDefault="00FB590E" w:rsidP="00BF52C4">
      <w:pPr>
        <w:pStyle w:val="FootnoteText"/>
        <w:bidi w:val="0"/>
        <w:rPr>
          <w:rFonts w:asciiTheme="majorBidi" w:hAnsiTheme="majorBidi"/>
          <w:b w:val="0"/>
          <w:bCs w:val="0"/>
          <w:color w:val="auto"/>
          <w:lang w:bidi="fa-IR"/>
        </w:rPr>
      </w:pPr>
      <w:r w:rsidRPr="005F5575">
        <w:rPr>
          <w:rFonts w:asciiTheme="majorBidi" w:hAnsiTheme="majorBidi"/>
          <w:b w:val="0"/>
          <w:bCs w:val="0"/>
          <w:color w:val="auto"/>
          <w:lang w:bidi="fa-IR"/>
        </w:rPr>
        <w:footnoteRef/>
      </w:r>
      <w:r w:rsidRPr="005F5575">
        <w:rPr>
          <w:rFonts w:asciiTheme="majorBidi" w:hAnsiTheme="majorBidi"/>
          <w:b w:val="0"/>
          <w:bCs w:val="0"/>
          <w:color w:val="auto"/>
          <w:lang w:bidi="fa-IR"/>
        </w:rPr>
        <w:t xml:space="preserve">. Managerial </w:t>
      </w:r>
      <w:proofErr w:type="spellStart"/>
      <w:r w:rsidRPr="005F5575">
        <w:rPr>
          <w:rFonts w:asciiTheme="majorBidi" w:hAnsiTheme="majorBidi"/>
          <w:b w:val="0"/>
          <w:bCs w:val="0"/>
          <w:color w:val="auto"/>
          <w:lang w:bidi="fa-IR"/>
        </w:rPr>
        <w:t>Breif</w:t>
      </w:r>
      <w:proofErr w:type="spellEnd"/>
    </w:p>
  </w:footnote>
  <w:footnote w:id="3">
    <w:p w14:paraId="257CA6CD" w14:textId="77777777" w:rsidR="00FB590E" w:rsidRPr="005F5575" w:rsidRDefault="00FB590E" w:rsidP="00BF52C4">
      <w:pPr>
        <w:pStyle w:val="FootnoteText"/>
        <w:bidi w:val="0"/>
        <w:rPr>
          <w:rFonts w:asciiTheme="majorBidi" w:hAnsiTheme="majorBidi"/>
          <w:b w:val="0"/>
          <w:bCs w:val="0"/>
          <w:color w:val="auto"/>
          <w:lang w:bidi="fa-IR"/>
        </w:rPr>
      </w:pPr>
      <w:r w:rsidRPr="005F5575">
        <w:rPr>
          <w:rFonts w:asciiTheme="majorBidi" w:hAnsiTheme="majorBidi"/>
          <w:b w:val="0"/>
          <w:bCs w:val="0"/>
          <w:color w:val="auto"/>
          <w:lang w:bidi="fa-IR"/>
        </w:rPr>
        <w:footnoteRef/>
      </w:r>
      <w:r w:rsidRPr="005F5575">
        <w:rPr>
          <w:rFonts w:asciiTheme="majorBidi" w:hAnsiTheme="majorBidi"/>
          <w:b w:val="0"/>
          <w:bCs w:val="0"/>
          <w:color w:val="auto"/>
          <w:lang w:bidi="fa-IR"/>
        </w:rPr>
        <w:t xml:space="preserve">. Policy </w:t>
      </w:r>
      <w:proofErr w:type="spellStart"/>
      <w:r w:rsidRPr="005F5575">
        <w:rPr>
          <w:rFonts w:asciiTheme="majorBidi" w:hAnsiTheme="majorBidi"/>
          <w:b w:val="0"/>
          <w:bCs w:val="0"/>
          <w:color w:val="auto"/>
          <w:lang w:bidi="fa-IR"/>
        </w:rPr>
        <w:t>Breif</w:t>
      </w:r>
      <w:proofErr w:type="spellEnd"/>
    </w:p>
  </w:footnote>
  <w:footnote w:id="4">
    <w:p w14:paraId="3A17BD79" w14:textId="77777777" w:rsidR="00FB590E" w:rsidRDefault="00FB590E" w:rsidP="00BF52C4">
      <w:pPr>
        <w:pStyle w:val="FootnoteText"/>
        <w:bidi w:val="0"/>
        <w:rPr>
          <w:rFonts w:ascii="Times New Roman" w:hAnsi="Times New Roman" w:cs="Times New Roman"/>
          <w:lang w:bidi="fa-IR"/>
        </w:rPr>
      </w:pPr>
      <w:r w:rsidRPr="005F5575">
        <w:rPr>
          <w:rFonts w:asciiTheme="majorBidi" w:hAnsiTheme="majorBidi"/>
          <w:b w:val="0"/>
          <w:bCs w:val="0"/>
          <w:color w:val="auto"/>
          <w:lang w:bidi="fa-IR"/>
        </w:rPr>
        <w:footnoteRef/>
      </w:r>
      <w:r w:rsidRPr="005F5575">
        <w:rPr>
          <w:rFonts w:asciiTheme="majorBidi" w:hAnsiTheme="majorBidi"/>
          <w:b w:val="0"/>
          <w:bCs w:val="0"/>
          <w:color w:val="auto"/>
          <w:lang w:bidi="fa-IR"/>
        </w:rPr>
        <w:t>. Policy Paper</w:t>
      </w:r>
    </w:p>
  </w:footnote>
  <w:footnote w:id="5">
    <w:p w14:paraId="3BCC965F" w14:textId="56355832" w:rsidR="007222CC" w:rsidRPr="00E04800" w:rsidRDefault="007222CC" w:rsidP="007222CC">
      <w:pPr>
        <w:pStyle w:val="FootnoteText"/>
        <w:rPr>
          <w:rFonts w:cs="B Mitra"/>
          <w:b w:val="0"/>
          <w:bCs w:val="0"/>
          <w:sz w:val="22"/>
          <w:szCs w:val="22"/>
          <w:rtl/>
          <w:lang w:bidi="fa-IR"/>
        </w:rPr>
      </w:pPr>
      <w:r>
        <w:rPr>
          <w:rStyle w:val="FootnoteReference"/>
        </w:rPr>
        <w:footnoteRef/>
      </w:r>
      <w:r>
        <w:rPr>
          <w:rtl/>
        </w:rPr>
        <w:t xml:space="preserve"> </w:t>
      </w:r>
      <w:r w:rsidRPr="00E04800">
        <w:rPr>
          <w:rFonts w:cs="B Mitra" w:hint="cs"/>
          <w:b w:val="0"/>
          <w:bCs w:val="0"/>
          <w:sz w:val="22"/>
          <w:szCs w:val="22"/>
          <w:rtl/>
          <w:lang w:bidi="fa-IR"/>
        </w:rPr>
        <w:t>کارگزاری صرفاً در صورت ارائه خدمت وجوهی در قالب حق الزحمه بابت هر خدمت دریافت نموده و سایر هزینه های مترتب بر فضای فیزیکی ، نیروی انسانی و ... بر عهده خود کار گزاری است</w:t>
      </w:r>
      <w:r w:rsidR="006C7F89" w:rsidRPr="006C7F89">
        <w:rPr>
          <w:rFonts w:cs="B Mitra" w:hint="cs"/>
          <w:b w:val="0"/>
          <w:bCs w:val="0"/>
          <w:sz w:val="22"/>
          <w:szCs w:val="22"/>
          <w:rtl/>
          <w:lang w:bidi="fa-IR"/>
        </w:rPr>
        <w:t xml:space="preserve"> </w:t>
      </w:r>
      <w:r w:rsidR="006C7F89" w:rsidRPr="00E04800">
        <w:rPr>
          <w:rFonts w:cs="B Mitra" w:hint="cs"/>
          <w:b w:val="0"/>
          <w:bCs w:val="0"/>
          <w:sz w:val="22"/>
          <w:szCs w:val="22"/>
          <w:rtl/>
          <w:lang w:bidi="fa-IR"/>
        </w:rPr>
        <w:t xml:space="preserve">خاطر نشان می سازد مرجع اخذ کلیه دادهای قابل استناد </w:t>
      </w:r>
      <w:r w:rsidR="006C7F89">
        <w:rPr>
          <w:rFonts w:cs="B Mitra" w:hint="cs"/>
          <w:b w:val="0"/>
          <w:bCs w:val="0"/>
          <w:sz w:val="22"/>
          <w:szCs w:val="22"/>
          <w:rtl/>
          <w:lang w:bidi="fa-IR"/>
        </w:rPr>
        <w:t>دبیرخانه</w:t>
      </w:r>
      <w:r w:rsidR="006C7F89" w:rsidRPr="00E04800">
        <w:rPr>
          <w:rFonts w:cs="B Mitra" w:hint="cs"/>
          <w:b w:val="0"/>
          <w:bCs w:val="0"/>
          <w:sz w:val="22"/>
          <w:szCs w:val="22"/>
          <w:rtl/>
          <w:lang w:bidi="fa-IR"/>
        </w:rPr>
        <w:t xml:space="preserve"> کارگزاری رسمی خواهد بود</w:t>
      </w:r>
    </w:p>
    <w:p w14:paraId="32B1A0B7" w14:textId="60037189" w:rsidR="007222CC" w:rsidRDefault="007222CC" w:rsidP="007222CC">
      <w:pPr>
        <w:pStyle w:val="FootnoteText"/>
        <w:rPr>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6" w:type="dxa"/>
      <w:tblInd w:w="-4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30"/>
      <w:gridCol w:w="5220"/>
      <w:gridCol w:w="2276"/>
    </w:tblGrid>
    <w:tr w:rsidR="00FB590E" w14:paraId="5B5C7C6B" w14:textId="77777777" w:rsidTr="00711FC8">
      <w:trPr>
        <w:trHeight w:val="1290"/>
      </w:trPr>
      <w:tc>
        <w:tcPr>
          <w:tcW w:w="2430" w:type="dxa"/>
        </w:tcPr>
        <w:p w14:paraId="0567073F" w14:textId="77777777" w:rsidR="00FB590E" w:rsidRPr="00F17680" w:rsidRDefault="00FB590E" w:rsidP="00711FC8">
          <w:pPr>
            <w:pStyle w:val="Header"/>
            <w:jc w:val="center"/>
            <w:rPr>
              <w:rFonts w:cs="B Traffic"/>
              <w:sz w:val="10"/>
              <w:szCs w:val="10"/>
              <w:rtl/>
            </w:rPr>
          </w:pPr>
        </w:p>
        <w:p w14:paraId="5C8DB6EE" w14:textId="77777777" w:rsidR="00FB590E" w:rsidRPr="00F17680" w:rsidRDefault="00FB590E" w:rsidP="00EF1DD7">
          <w:pPr>
            <w:pStyle w:val="Header"/>
            <w:jc w:val="center"/>
            <w:rPr>
              <w:rFonts w:cs="B Traffic"/>
              <w:sz w:val="10"/>
              <w:szCs w:val="10"/>
              <w:rtl/>
            </w:rPr>
          </w:pPr>
        </w:p>
        <w:p w14:paraId="43AFA765" w14:textId="77777777" w:rsidR="00FB590E" w:rsidRPr="00F17680" w:rsidRDefault="00FB590E" w:rsidP="00EF1DD7">
          <w:pPr>
            <w:pStyle w:val="Header"/>
            <w:jc w:val="center"/>
            <w:rPr>
              <w:rFonts w:cs="B Traffic"/>
              <w:b/>
              <w:bCs/>
              <w:sz w:val="28"/>
            </w:rPr>
          </w:pPr>
        </w:p>
      </w:tc>
      <w:tc>
        <w:tcPr>
          <w:tcW w:w="5220" w:type="dxa"/>
        </w:tcPr>
        <w:p w14:paraId="44B5ACDA" w14:textId="77777777" w:rsidR="00FB590E" w:rsidRPr="005A2628" w:rsidRDefault="00FB590E" w:rsidP="00EF1DD7">
          <w:pPr>
            <w:pStyle w:val="Header"/>
            <w:jc w:val="center"/>
            <w:rPr>
              <w:rFonts w:cs="Traffic"/>
              <w:b/>
              <w:bCs/>
              <w:sz w:val="10"/>
              <w:szCs w:val="10"/>
              <w:rtl/>
            </w:rPr>
          </w:pPr>
        </w:p>
        <w:p w14:paraId="08B4F4E6" w14:textId="77777777" w:rsidR="00FB590E" w:rsidRPr="009947AD" w:rsidRDefault="00FB590E" w:rsidP="00EF1DD7">
          <w:pPr>
            <w:pStyle w:val="Header"/>
            <w:jc w:val="center"/>
            <w:rPr>
              <w:rFonts w:cs="Traffic"/>
              <w:b/>
              <w:bCs/>
              <w:sz w:val="10"/>
              <w:szCs w:val="10"/>
              <w:rtl/>
            </w:rPr>
          </w:pPr>
        </w:p>
        <w:p w14:paraId="2123DCE5" w14:textId="77777777" w:rsidR="00FB590E" w:rsidRPr="00F17680" w:rsidRDefault="00FB590E" w:rsidP="00BC208A">
          <w:pPr>
            <w:pStyle w:val="Header"/>
            <w:jc w:val="center"/>
            <w:rPr>
              <w:rFonts w:cs="B Zar"/>
              <w:b/>
              <w:bCs/>
              <w:noProof/>
              <w:sz w:val="28"/>
              <w:rtl/>
            </w:rPr>
          </w:pPr>
          <w:r>
            <w:rPr>
              <w:rFonts w:cs="B Zar" w:hint="cs"/>
              <w:b/>
              <w:bCs/>
              <w:sz w:val="28"/>
              <w:rtl/>
            </w:rPr>
            <w:t xml:space="preserve">فرم درخواست طرحنامه ( </w:t>
          </w:r>
          <w:r>
            <w:rPr>
              <w:rFonts w:cs="B Zar"/>
              <w:b/>
              <w:bCs/>
              <w:sz w:val="28"/>
            </w:rPr>
            <w:t>RFP</w:t>
          </w:r>
          <w:r>
            <w:rPr>
              <w:rFonts w:cs="B Zar" w:hint="cs"/>
              <w:b/>
              <w:bCs/>
              <w:sz w:val="28"/>
              <w:rtl/>
            </w:rPr>
            <w:t>)</w:t>
          </w:r>
        </w:p>
        <w:p w14:paraId="77DDFFA6" w14:textId="77777777" w:rsidR="00FB590E" w:rsidRDefault="00FB590E" w:rsidP="00EF1DD7">
          <w:pPr>
            <w:pStyle w:val="Header"/>
            <w:jc w:val="center"/>
            <w:rPr>
              <w:rFonts w:cs="Traffic"/>
              <w:sz w:val="10"/>
              <w:szCs w:val="10"/>
            </w:rPr>
          </w:pPr>
        </w:p>
      </w:tc>
      <w:tc>
        <w:tcPr>
          <w:tcW w:w="2276" w:type="dxa"/>
        </w:tcPr>
        <w:p w14:paraId="1AA587EE" w14:textId="77777777" w:rsidR="00FB590E" w:rsidRDefault="00FB590E" w:rsidP="00EF1DD7">
          <w:pPr>
            <w:pStyle w:val="Header"/>
            <w:tabs>
              <w:tab w:val="left" w:pos="362"/>
              <w:tab w:val="center" w:pos="1030"/>
            </w:tabs>
            <w:jc w:val="center"/>
            <w:rPr>
              <w:rFonts w:cs="Traffic"/>
              <w:sz w:val="36"/>
              <w:szCs w:val="36"/>
              <w:rtl/>
            </w:rPr>
          </w:pPr>
          <w:r w:rsidRPr="003B55BC">
            <w:rPr>
              <w:rFonts w:cs="Traffic"/>
              <w:noProof/>
              <w:sz w:val="36"/>
              <w:szCs w:val="36"/>
              <w:rtl/>
              <w:lang w:bidi="ar-SA"/>
            </w:rPr>
            <w:drawing>
              <wp:inline distT="0" distB="0" distL="0" distR="0" wp14:anchorId="36594693" wp14:editId="19F54EDF">
                <wp:extent cx="954405" cy="818865"/>
                <wp:effectExtent l="0" t="0" r="0" b="635"/>
                <wp:docPr id="8" name="Picture 8" descr="C:\Users\najafi.b\Desktop\New folder\لوگوی جدید موسس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jafi.b\Desktop\New folder\لوگوی جدید موسسه.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855" cy="844133"/>
                        </a:xfrm>
                        <a:prstGeom prst="rect">
                          <a:avLst/>
                        </a:prstGeom>
                        <a:noFill/>
                        <a:ln>
                          <a:noFill/>
                        </a:ln>
                      </pic:spPr>
                    </pic:pic>
                  </a:graphicData>
                </a:graphic>
              </wp:inline>
            </w:drawing>
          </w:r>
        </w:p>
      </w:tc>
    </w:tr>
  </w:tbl>
  <w:p w14:paraId="061DEF3D" w14:textId="77777777" w:rsidR="00FB590E" w:rsidRPr="00EF1DD7" w:rsidRDefault="00FB590E" w:rsidP="00EF1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678F"/>
    <w:multiLevelType w:val="multilevel"/>
    <w:tmpl w:val="B23AC99C"/>
    <w:numStyleLink w:val="SSK-Headings-Regulations"/>
  </w:abstractNum>
  <w:abstractNum w:abstractNumId="1" w15:restartNumberingAfterBreak="0">
    <w:nsid w:val="17110C48"/>
    <w:multiLevelType w:val="hybridMultilevel"/>
    <w:tmpl w:val="D2A6DA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C0AEC"/>
    <w:multiLevelType w:val="hybridMultilevel"/>
    <w:tmpl w:val="796A74CC"/>
    <w:lvl w:ilvl="0" w:tplc="79EA9D3C">
      <w:numFmt w:val="bullet"/>
      <w:lvlText w:val="-"/>
      <w:lvlJc w:val="left"/>
      <w:pPr>
        <w:ind w:left="1080" w:hanging="360"/>
      </w:pPr>
      <w:rPr>
        <w:rFonts w:ascii="Times New Roman" w:eastAsia="Times New Roman" w:hAnsi="Times New Roman"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2E115E"/>
    <w:multiLevelType w:val="hybridMultilevel"/>
    <w:tmpl w:val="CC70A12A"/>
    <w:lvl w:ilvl="0" w:tplc="DD6E72B8">
      <w:start w:val="3"/>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54493"/>
    <w:multiLevelType w:val="hybridMultilevel"/>
    <w:tmpl w:val="B48016BA"/>
    <w:lvl w:ilvl="0" w:tplc="79EA9D3C">
      <w:numFmt w:val="bullet"/>
      <w:lvlText w:val="-"/>
      <w:lvlJc w:val="left"/>
      <w:pPr>
        <w:ind w:left="1080" w:hanging="360"/>
      </w:pPr>
      <w:rPr>
        <w:rFonts w:ascii="Times New Roman" w:eastAsia="Times New Roman" w:hAnsi="Times New Roman"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B437D3"/>
    <w:multiLevelType w:val="hybridMultilevel"/>
    <w:tmpl w:val="84982E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F37EAF"/>
    <w:multiLevelType w:val="hybridMultilevel"/>
    <w:tmpl w:val="BA447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970687"/>
    <w:multiLevelType w:val="hybridMultilevel"/>
    <w:tmpl w:val="F4B6A954"/>
    <w:lvl w:ilvl="0" w:tplc="79AE7BEE">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9978D8"/>
    <w:multiLevelType w:val="hybridMultilevel"/>
    <w:tmpl w:val="E4C4D29C"/>
    <w:lvl w:ilvl="0" w:tplc="36129F1E">
      <w:numFmt w:val="bullet"/>
      <w:lvlText w:val="-"/>
      <w:lvlJc w:val="left"/>
      <w:pPr>
        <w:ind w:left="630" w:hanging="360"/>
      </w:pPr>
      <w:rPr>
        <w:rFonts w:ascii="Times New Roman" w:eastAsia="Times New Roman" w:hAnsi="Times New Roman" w:cs="B Nazani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D5A4549"/>
    <w:multiLevelType w:val="hybridMultilevel"/>
    <w:tmpl w:val="A942DF64"/>
    <w:lvl w:ilvl="0" w:tplc="A588BF84">
      <w:start w:val="1"/>
      <w:numFmt w:val="decimal"/>
      <w:lvlText w:val="%1."/>
      <w:lvlJc w:val="left"/>
      <w:pPr>
        <w:ind w:left="1440" w:hanging="360"/>
      </w:pPr>
      <w:rPr>
        <w:rFonts w:cs="B Nazani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A74CA7"/>
    <w:multiLevelType w:val="hybridMultilevel"/>
    <w:tmpl w:val="D77C4A38"/>
    <w:lvl w:ilvl="0" w:tplc="DD6E72B8">
      <w:start w:val="3"/>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3" w15:restartNumberingAfterBreak="0">
    <w:nsid w:val="5EE1368F"/>
    <w:multiLevelType w:val="hybridMultilevel"/>
    <w:tmpl w:val="B7D63B22"/>
    <w:lvl w:ilvl="0" w:tplc="79EA9D3C">
      <w:numFmt w:val="bullet"/>
      <w:lvlText w:val="-"/>
      <w:lvlJc w:val="left"/>
      <w:pPr>
        <w:ind w:left="1440" w:hanging="360"/>
      </w:pPr>
      <w:rPr>
        <w:rFonts w:ascii="Times New Roman" w:eastAsia="Times New Roman" w:hAnsi="Times New Roman" w:cs="B Zar"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6D621DCF"/>
    <w:multiLevelType w:val="hybridMultilevel"/>
    <w:tmpl w:val="04EE8DB4"/>
    <w:lvl w:ilvl="0" w:tplc="7D84B9F2">
      <w:numFmt w:val="bullet"/>
      <w:lvlText w:val="-"/>
      <w:lvlJc w:val="left"/>
      <w:pPr>
        <w:ind w:left="1080" w:hanging="360"/>
      </w:pPr>
      <w:rPr>
        <w:rFonts w:ascii="Times New Roman" w:eastAsia="Times New Roman" w:hAnsi="Times New Roman"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6E484D"/>
    <w:multiLevelType w:val="hybridMultilevel"/>
    <w:tmpl w:val="E1DAE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56C66"/>
    <w:multiLevelType w:val="hybridMultilevel"/>
    <w:tmpl w:val="5DD4EEA0"/>
    <w:lvl w:ilvl="0" w:tplc="DD6E72B8">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0C5770"/>
    <w:multiLevelType w:val="hybridMultilevel"/>
    <w:tmpl w:val="61CC48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9"/>
  </w:num>
  <w:num w:numId="4">
    <w:abstractNumId w:val="5"/>
  </w:num>
  <w:num w:numId="5">
    <w:abstractNumId w:val="6"/>
  </w:num>
  <w:num w:numId="6">
    <w:abstractNumId w:val="16"/>
  </w:num>
  <w:num w:numId="7">
    <w:abstractNumId w:val="6"/>
  </w:num>
  <w:num w:numId="8">
    <w:abstractNumId w:val="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5"/>
  </w:num>
  <w:num w:numId="12">
    <w:abstractNumId w:val="2"/>
  </w:num>
  <w:num w:numId="13">
    <w:abstractNumId w:val="13"/>
  </w:num>
  <w:num w:numId="14">
    <w:abstractNumId w:val="8"/>
  </w:num>
  <w:num w:numId="15">
    <w:abstractNumId w:val="4"/>
  </w:num>
  <w:num w:numId="16">
    <w:abstractNumId w:val="7"/>
  </w:num>
  <w:num w:numId="17">
    <w:abstractNumId w:val="9"/>
  </w:num>
  <w:num w:numId="18">
    <w:abstractNumId w:val="15"/>
  </w:num>
  <w:num w:numId="19">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20">
    <w:abstractNumId w:val="12"/>
  </w:num>
  <w:num w:numId="21">
    <w:abstractNumId w:val="14"/>
  </w:num>
  <w:num w:numId="22">
    <w:abstractNumId w:val="17"/>
  </w:num>
  <w:num w:numId="23">
    <w:abstractNumId w:val="11"/>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23AB2"/>
    <w:rsid w:val="0003275C"/>
    <w:rsid w:val="000476A3"/>
    <w:rsid w:val="000A3B70"/>
    <w:rsid w:val="000D1B48"/>
    <w:rsid w:val="000D7B42"/>
    <w:rsid w:val="000F7F56"/>
    <w:rsid w:val="0011538B"/>
    <w:rsid w:val="00164CF6"/>
    <w:rsid w:val="00174E10"/>
    <w:rsid w:val="00197564"/>
    <w:rsid w:val="001B795A"/>
    <w:rsid w:val="001E1A3F"/>
    <w:rsid w:val="001F636C"/>
    <w:rsid w:val="001F67B5"/>
    <w:rsid w:val="002122F9"/>
    <w:rsid w:val="002215FD"/>
    <w:rsid w:val="00226742"/>
    <w:rsid w:val="00264F14"/>
    <w:rsid w:val="00277A1E"/>
    <w:rsid w:val="002E0699"/>
    <w:rsid w:val="002F23E3"/>
    <w:rsid w:val="00321BE0"/>
    <w:rsid w:val="003550D5"/>
    <w:rsid w:val="00380A60"/>
    <w:rsid w:val="00385887"/>
    <w:rsid w:val="003872E7"/>
    <w:rsid w:val="00392AFB"/>
    <w:rsid w:val="003B55BC"/>
    <w:rsid w:val="003D2DA0"/>
    <w:rsid w:val="003D7097"/>
    <w:rsid w:val="003E04AB"/>
    <w:rsid w:val="00412DFD"/>
    <w:rsid w:val="00421232"/>
    <w:rsid w:val="00454BA9"/>
    <w:rsid w:val="00482471"/>
    <w:rsid w:val="004A15FE"/>
    <w:rsid w:val="004A6E4E"/>
    <w:rsid w:val="004B166E"/>
    <w:rsid w:val="004C1494"/>
    <w:rsid w:val="004D32E7"/>
    <w:rsid w:val="004D4489"/>
    <w:rsid w:val="004E0952"/>
    <w:rsid w:val="004E6BED"/>
    <w:rsid w:val="004F7211"/>
    <w:rsid w:val="0058440B"/>
    <w:rsid w:val="005B2F0D"/>
    <w:rsid w:val="005F5575"/>
    <w:rsid w:val="00613354"/>
    <w:rsid w:val="0061438D"/>
    <w:rsid w:val="0062351F"/>
    <w:rsid w:val="00630683"/>
    <w:rsid w:val="0068709E"/>
    <w:rsid w:val="006C7F89"/>
    <w:rsid w:val="006D294B"/>
    <w:rsid w:val="006E6A25"/>
    <w:rsid w:val="00711FC8"/>
    <w:rsid w:val="007222CC"/>
    <w:rsid w:val="00754207"/>
    <w:rsid w:val="007674AC"/>
    <w:rsid w:val="00785248"/>
    <w:rsid w:val="007B3F27"/>
    <w:rsid w:val="007D0215"/>
    <w:rsid w:val="00813AB2"/>
    <w:rsid w:val="008219E1"/>
    <w:rsid w:val="0083467B"/>
    <w:rsid w:val="008441BD"/>
    <w:rsid w:val="0089384C"/>
    <w:rsid w:val="008F2232"/>
    <w:rsid w:val="00912797"/>
    <w:rsid w:val="00933832"/>
    <w:rsid w:val="00962BD1"/>
    <w:rsid w:val="00964E83"/>
    <w:rsid w:val="009942B4"/>
    <w:rsid w:val="009A1CD7"/>
    <w:rsid w:val="009B3E28"/>
    <w:rsid w:val="009E7DBF"/>
    <w:rsid w:val="009F2EB5"/>
    <w:rsid w:val="009F2F75"/>
    <w:rsid w:val="00A45D5B"/>
    <w:rsid w:val="00AB36DA"/>
    <w:rsid w:val="00AB618C"/>
    <w:rsid w:val="00AC447D"/>
    <w:rsid w:val="00B25594"/>
    <w:rsid w:val="00B348C7"/>
    <w:rsid w:val="00B57A4C"/>
    <w:rsid w:val="00BA5A47"/>
    <w:rsid w:val="00BB2277"/>
    <w:rsid w:val="00BB5CED"/>
    <w:rsid w:val="00BC208A"/>
    <w:rsid w:val="00BE0A6A"/>
    <w:rsid w:val="00BE2341"/>
    <w:rsid w:val="00BF1FE9"/>
    <w:rsid w:val="00BF52C4"/>
    <w:rsid w:val="00C36E09"/>
    <w:rsid w:val="00C40DC4"/>
    <w:rsid w:val="00C54B37"/>
    <w:rsid w:val="00C91906"/>
    <w:rsid w:val="00CC3556"/>
    <w:rsid w:val="00CD4597"/>
    <w:rsid w:val="00CE0CD2"/>
    <w:rsid w:val="00CF2F7B"/>
    <w:rsid w:val="00CF7E10"/>
    <w:rsid w:val="00D35AF3"/>
    <w:rsid w:val="00D42A50"/>
    <w:rsid w:val="00D95B49"/>
    <w:rsid w:val="00DD0B19"/>
    <w:rsid w:val="00DE656D"/>
    <w:rsid w:val="00E03542"/>
    <w:rsid w:val="00E57586"/>
    <w:rsid w:val="00EB4B28"/>
    <w:rsid w:val="00ED46D2"/>
    <w:rsid w:val="00EE3C20"/>
    <w:rsid w:val="00EF1DD7"/>
    <w:rsid w:val="00EF22A0"/>
    <w:rsid w:val="00F05CD9"/>
    <w:rsid w:val="00FB2424"/>
    <w:rsid w:val="00FB590E"/>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922D1"/>
  <w15:docId w15:val="{A86B611B-8C13-43D5-B697-F1DD2ED2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19"/>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semiHidden/>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semiHidden/>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20"/>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paragraph" w:styleId="Subtitle">
    <w:name w:val="Subtitle"/>
    <w:basedOn w:val="Normal"/>
    <w:link w:val="SubtitleChar"/>
    <w:qFormat/>
    <w:rsid w:val="0061438D"/>
    <w:pPr>
      <w:jc w:val="center"/>
    </w:pPr>
    <w:rPr>
      <w:rFonts w:cs="B Zar"/>
      <w:sz w:val="28"/>
      <w:szCs w:val="28"/>
      <w:lang w:bidi="ar-SA"/>
    </w:rPr>
  </w:style>
  <w:style w:type="character" w:customStyle="1" w:styleId="SubtitleChar">
    <w:name w:val="Subtitle Char"/>
    <w:basedOn w:val="DefaultParagraphFont"/>
    <w:link w:val="Subtitle"/>
    <w:rsid w:val="0061438D"/>
    <w:rPr>
      <w:rFonts w:ascii="Times New Roman" w:eastAsia="Times New Roman" w:hAnsi="Times New Roman" w:cs="B Zar"/>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826285707">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C8BD-9B2A-4E43-BE69-A4B8ACAE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هاله فرزانه</dc:creator>
  <cp:lastModifiedBy>سعادت، مرضیه</cp:lastModifiedBy>
  <cp:revision>2</cp:revision>
  <cp:lastPrinted>2023-01-11T13:07:00Z</cp:lastPrinted>
  <dcterms:created xsi:type="dcterms:W3CDTF">2023-09-04T06:32:00Z</dcterms:created>
  <dcterms:modified xsi:type="dcterms:W3CDTF">2023-09-04T06:32:00Z</dcterms:modified>
</cp:coreProperties>
</file>